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42151" w14:textId="77777777" w:rsidR="00167D8F" w:rsidRPr="00167D8F" w:rsidRDefault="00167D8F" w:rsidP="00192C5C">
      <w:pPr>
        <w:pBdr>
          <w:top w:val="nil"/>
          <w:left w:val="nil"/>
          <w:bottom w:val="nil"/>
          <w:right w:val="nil"/>
          <w:between w:val="nil"/>
        </w:pBdr>
        <w:spacing w:after="0" w:line="240" w:lineRule="auto"/>
        <w:ind w:right="566"/>
        <w:jc w:val="center"/>
        <w:rPr>
          <w:rFonts w:ascii="Arial" w:eastAsia="Arial" w:hAnsi="Arial" w:cs="Arial"/>
          <w:b/>
          <w:color w:val="000000"/>
          <w:sz w:val="24"/>
          <w:szCs w:val="24"/>
        </w:rPr>
      </w:pPr>
      <w:r w:rsidRPr="00167D8F">
        <w:rPr>
          <w:rFonts w:ascii="Arial" w:eastAsia="Arial" w:hAnsi="Arial" w:cs="Arial"/>
          <w:b/>
          <w:color w:val="000000"/>
          <w:sz w:val="24"/>
          <w:szCs w:val="24"/>
        </w:rPr>
        <w:t xml:space="preserve">FAKTOR-FAKTOR YANG MEMPENGARUHI DIVERSIFIKASI PENERIMAAN RUMAH TANGGA BURUH PANEN SAWIT RAKYAT </w:t>
      </w:r>
    </w:p>
    <w:p w14:paraId="4101D9B2" w14:textId="77777777" w:rsidR="00167D8F" w:rsidRDefault="00167D8F" w:rsidP="00192C5C">
      <w:pPr>
        <w:pBdr>
          <w:top w:val="nil"/>
          <w:left w:val="nil"/>
          <w:bottom w:val="nil"/>
          <w:right w:val="nil"/>
          <w:between w:val="nil"/>
        </w:pBdr>
        <w:spacing w:after="0" w:line="240" w:lineRule="auto"/>
        <w:ind w:right="566"/>
        <w:jc w:val="center"/>
        <w:rPr>
          <w:rFonts w:ascii="Arial" w:eastAsia="Arial" w:hAnsi="Arial" w:cs="Arial"/>
          <w:b/>
          <w:i/>
          <w:color w:val="000000"/>
          <w:sz w:val="24"/>
          <w:szCs w:val="24"/>
        </w:rPr>
      </w:pPr>
      <w:r w:rsidRPr="00167D8F">
        <w:rPr>
          <w:rFonts w:ascii="Arial" w:eastAsia="Arial" w:hAnsi="Arial" w:cs="Arial"/>
          <w:b/>
          <w:color w:val="000000"/>
          <w:sz w:val="24"/>
          <w:szCs w:val="24"/>
        </w:rPr>
        <w:t>DI KECAMATAN AIR RAMI</w:t>
      </w:r>
      <w:r w:rsidRPr="00167D8F">
        <w:rPr>
          <w:rFonts w:ascii="Arial" w:eastAsia="Arial" w:hAnsi="Arial" w:cs="Arial"/>
          <w:b/>
          <w:i/>
          <w:color w:val="000000"/>
          <w:sz w:val="24"/>
          <w:szCs w:val="24"/>
        </w:rPr>
        <w:t xml:space="preserve"> </w:t>
      </w:r>
    </w:p>
    <w:p w14:paraId="5367B5D6" w14:textId="77777777" w:rsidR="007F0EAE" w:rsidRDefault="007F0EAE" w:rsidP="00192C5C">
      <w:pPr>
        <w:pBdr>
          <w:top w:val="nil"/>
          <w:left w:val="nil"/>
          <w:bottom w:val="nil"/>
          <w:right w:val="nil"/>
          <w:between w:val="nil"/>
        </w:pBdr>
        <w:spacing w:after="0" w:line="240" w:lineRule="auto"/>
        <w:ind w:right="566"/>
        <w:jc w:val="center"/>
        <w:rPr>
          <w:rFonts w:ascii="Arial" w:eastAsia="Arial" w:hAnsi="Arial" w:cs="Arial"/>
          <w:b/>
          <w:color w:val="000000"/>
          <w:sz w:val="24"/>
          <w:szCs w:val="24"/>
        </w:rPr>
      </w:pPr>
    </w:p>
    <w:p w14:paraId="3BDDB364" w14:textId="75EF8188" w:rsidR="007F0EAE" w:rsidRPr="00167D8F" w:rsidRDefault="00167D8F" w:rsidP="00C35561">
      <w:pPr>
        <w:pBdr>
          <w:top w:val="nil"/>
          <w:left w:val="nil"/>
          <w:bottom w:val="nil"/>
          <w:right w:val="nil"/>
          <w:between w:val="nil"/>
        </w:pBdr>
        <w:spacing w:after="0" w:line="240" w:lineRule="auto"/>
        <w:ind w:right="566"/>
        <w:jc w:val="center"/>
        <w:rPr>
          <w:rFonts w:ascii="Arial" w:eastAsia="Arial" w:hAnsi="Arial" w:cs="Arial"/>
          <w:b/>
          <w:i/>
          <w:color w:val="000000"/>
          <w:sz w:val="24"/>
          <w:szCs w:val="24"/>
        </w:rPr>
      </w:pPr>
      <w:r w:rsidRPr="00167D8F">
        <w:rPr>
          <w:rFonts w:ascii="Arial" w:eastAsia="Arial" w:hAnsi="Arial" w:cs="Arial"/>
          <w:b/>
          <w:i/>
          <w:color w:val="000000"/>
          <w:sz w:val="24"/>
          <w:szCs w:val="24"/>
        </w:rPr>
        <w:t>FACTORS INFLUENCING THE DIVERSIFICATION OF HOUSEHOLD INCOME OF OIL PALM HARVESTING WORKERS IN AIR RAMI DISTRICT</w:t>
      </w:r>
    </w:p>
    <w:p w14:paraId="4337CDBB" w14:textId="77777777" w:rsidR="007F0EAE" w:rsidRDefault="007F0EAE" w:rsidP="00192C5C">
      <w:pPr>
        <w:pBdr>
          <w:top w:val="nil"/>
          <w:left w:val="nil"/>
          <w:bottom w:val="nil"/>
          <w:right w:val="nil"/>
          <w:between w:val="nil"/>
        </w:pBdr>
        <w:spacing w:after="0" w:line="240" w:lineRule="auto"/>
        <w:ind w:right="566"/>
        <w:jc w:val="center"/>
        <w:rPr>
          <w:rFonts w:ascii="Arial" w:eastAsia="Arial" w:hAnsi="Arial" w:cs="Arial"/>
          <w:b/>
          <w:color w:val="000000"/>
        </w:rPr>
      </w:pPr>
      <w:bookmarkStart w:id="0" w:name="_gjdgxs" w:colFirst="0" w:colLast="0"/>
      <w:bookmarkEnd w:id="0"/>
    </w:p>
    <w:p w14:paraId="4EDC66EF" w14:textId="56284586" w:rsidR="007F0EAE" w:rsidRPr="00896FF9" w:rsidRDefault="00167D8F" w:rsidP="00192C5C">
      <w:pPr>
        <w:pBdr>
          <w:top w:val="nil"/>
          <w:left w:val="nil"/>
          <w:bottom w:val="nil"/>
          <w:right w:val="nil"/>
          <w:between w:val="nil"/>
        </w:pBdr>
        <w:spacing w:after="0" w:line="240" w:lineRule="auto"/>
        <w:ind w:left="1134" w:right="566" w:hanging="1134"/>
        <w:jc w:val="center"/>
        <w:rPr>
          <w:rFonts w:ascii="Arial" w:eastAsia="Arial" w:hAnsi="Arial" w:cs="Arial"/>
          <w:b/>
          <w:color w:val="000000"/>
          <w:sz w:val="20"/>
          <w:szCs w:val="20"/>
          <w:vertAlign w:val="superscript"/>
        </w:rPr>
      </w:pPr>
      <w:r>
        <w:rPr>
          <w:rFonts w:ascii="Arial" w:eastAsia="Arial" w:hAnsi="Arial" w:cs="Arial"/>
          <w:b/>
          <w:color w:val="000000"/>
          <w:sz w:val="20"/>
          <w:szCs w:val="20"/>
        </w:rPr>
        <w:t>Imelda Mahdalena</w:t>
      </w:r>
      <w:r w:rsidR="00F43869">
        <w:rPr>
          <w:rFonts w:ascii="Arial" w:eastAsia="Arial" w:hAnsi="Arial" w:cs="Arial"/>
          <w:b/>
          <w:color w:val="000000"/>
          <w:sz w:val="20"/>
          <w:szCs w:val="20"/>
        </w:rPr>
        <w:t>*</w:t>
      </w:r>
      <w:r w:rsidR="00F43869">
        <w:rPr>
          <w:rFonts w:ascii="Arial" w:eastAsia="Arial" w:hAnsi="Arial" w:cs="Arial"/>
          <w:b/>
          <w:color w:val="000000"/>
          <w:sz w:val="20"/>
          <w:szCs w:val="20"/>
          <w:vertAlign w:val="superscript"/>
        </w:rPr>
        <w:t>1</w:t>
      </w:r>
      <w:r>
        <w:rPr>
          <w:rFonts w:ascii="Arial" w:eastAsia="Arial" w:hAnsi="Arial" w:cs="Arial"/>
          <w:b/>
          <w:color w:val="000000"/>
          <w:sz w:val="20"/>
          <w:szCs w:val="20"/>
        </w:rPr>
        <w:t>, Nola Windirah</w:t>
      </w:r>
      <w:r w:rsidR="00F43869">
        <w:rPr>
          <w:rFonts w:ascii="Arial" w:eastAsia="Arial" w:hAnsi="Arial" w:cs="Arial"/>
          <w:b/>
          <w:color w:val="000000"/>
          <w:sz w:val="20"/>
          <w:szCs w:val="20"/>
          <w:vertAlign w:val="superscript"/>
        </w:rPr>
        <w:t>2</w:t>
      </w:r>
      <w:r>
        <w:rPr>
          <w:rFonts w:ascii="Arial" w:eastAsia="Arial" w:hAnsi="Arial" w:cs="Arial"/>
          <w:b/>
          <w:color w:val="000000"/>
          <w:sz w:val="20"/>
          <w:szCs w:val="20"/>
        </w:rPr>
        <w:t>, Reswita</w:t>
      </w:r>
      <w:r w:rsidR="00F43869">
        <w:rPr>
          <w:rFonts w:ascii="Arial" w:eastAsia="Arial" w:hAnsi="Arial" w:cs="Arial"/>
          <w:b/>
          <w:color w:val="000000"/>
          <w:sz w:val="20"/>
          <w:szCs w:val="20"/>
          <w:vertAlign w:val="superscript"/>
        </w:rPr>
        <w:t>3</w:t>
      </w:r>
      <w:r w:rsidR="00C35561">
        <w:rPr>
          <w:rFonts w:ascii="Arial" w:eastAsia="Arial" w:hAnsi="Arial" w:cs="Arial"/>
          <w:b/>
          <w:color w:val="000000"/>
          <w:sz w:val="20"/>
          <w:szCs w:val="20"/>
        </w:rPr>
        <w:t xml:space="preserve">, </w:t>
      </w:r>
      <w:r w:rsidR="00896FF9">
        <w:rPr>
          <w:rFonts w:ascii="Arial" w:eastAsia="Arial" w:hAnsi="Arial" w:cs="Arial"/>
          <w:b/>
          <w:color w:val="000000"/>
          <w:sz w:val="20"/>
          <w:szCs w:val="20"/>
        </w:rPr>
        <w:t>Gontom Citoro Kifli</w:t>
      </w:r>
      <w:r w:rsidR="00896FF9">
        <w:rPr>
          <w:rFonts w:ascii="Arial" w:eastAsia="Arial" w:hAnsi="Arial" w:cs="Arial"/>
          <w:b/>
          <w:color w:val="000000"/>
          <w:sz w:val="20"/>
          <w:szCs w:val="20"/>
          <w:vertAlign w:val="superscript"/>
        </w:rPr>
        <w:t>4</w:t>
      </w:r>
    </w:p>
    <w:p w14:paraId="7865BD28" w14:textId="3C25D346" w:rsidR="007F0EAE" w:rsidRDefault="00F43869" w:rsidP="00192C5C">
      <w:pPr>
        <w:pBdr>
          <w:top w:val="nil"/>
          <w:left w:val="nil"/>
          <w:bottom w:val="nil"/>
          <w:right w:val="nil"/>
          <w:between w:val="nil"/>
        </w:pBdr>
        <w:spacing w:after="0" w:line="240" w:lineRule="auto"/>
        <w:ind w:right="566"/>
        <w:jc w:val="center"/>
        <w:rPr>
          <w:rFonts w:ascii="Arial" w:eastAsia="Arial" w:hAnsi="Arial" w:cs="Arial"/>
          <w:color w:val="000000"/>
          <w:sz w:val="20"/>
          <w:szCs w:val="20"/>
        </w:rPr>
      </w:pPr>
      <w:r>
        <w:rPr>
          <w:rFonts w:ascii="Arial" w:eastAsia="Arial" w:hAnsi="Arial" w:cs="Arial"/>
          <w:color w:val="000000"/>
          <w:sz w:val="20"/>
          <w:szCs w:val="20"/>
          <w:vertAlign w:val="superscript"/>
        </w:rPr>
        <w:t>1</w:t>
      </w:r>
      <w:r w:rsidR="00167D8F">
        <w:rPr>
          <w:rFonts w:ascii="Arial" w:eastAsia="Arial" w:hAnsi="Arial" w:cs="Arial"/>
          <w:color w:val="000000"/>
          <w:sz w:val="20"/>
          <w:szCs w:val="20"/>
        </w:rPr>
        <w:t>Mahasiswa Fakultas Pertanian</w:t>
      </w:r>
      <w:r>
        <w:rPr>
          <w:rFonts w:ascii="Arial" w:eastAsia="Arial" w:hAnsi="Arial" w:cs="Arial"/>
          <w:color w:val="000000"/>
          <w:sz w:val="20"/>
          <w:szCs w:val="20"/>
        </w:rPr>
        <w:t xml:space="preserve">, </w:t>
      </w:r>
      <w:r w:rsidR="00167D8F">
        <w:rPr>
          <w:rFonts w:ascii="Arial" w:eastAsia="Arial" w:hAnsi="Arial" w:cs="Arial"/>
          <w:color w:val="000000"/>
          <w:sz w:val="20"/>
          <w:szCs w:val="20"/>
        </w:rPr>
        <w:t>Universitas Bengkulu, Bengkulu</w:t>
      </w:r>
    </w:p>
    <w:p w14:paraId="6200110D" w14:textId="379B04BA" w:rsidR="00896FF9" w:rsidRDefault="00F43869" w:rsidP="00896FF9">
      <w:pPr>
        <w:pBdr>
          <w:top w:val="nil"/>
          <w:left w:val="nil"/>
          <w:bottom w:val="nil"/>
          <w:right w:val="nil"/>
          <w:between w:val="nil"/>
        </w:pBdr>
        <w:spacing w:after="0" w:line="240" w:lineRule="auto"/>
        <w:ind w:right="566"/>
        <w:jc w:val="center"/>
        <w:rPr>
          <w:rFonts w:ascii="Arial" w:eastAsia="Arial" w:hAnsi="Arial" w:cs="Arial"/>
          <w:color w:val="000000"/>
          <w:sz w:val="20"/>
          <w:szCs w:val="20"/>
        </w:rPr>
      </w:pPr>
      <w:r>
        <w:rPr>
          <w:rFonts w:ascii="Arial" w:eastAsia="Arial" w:hAnsi="Arial" w:cs="Arial"/>
          <w:color w:val="000000"/>
          <w:sz w:val="20"/>
          <w:szCs w:val="20"/>
          <w:vertAlign w:val="superscript"/>
        </w:rPr>
        <w:t>2</w:t>
      </w:r>
      <w:r w:rsidR="00192C5C">
        <w:rPr>
          <w:rFonts w:ascii="Arial" w:eastAsia="Arial" w:hAnsi="Arial" w:cs="Arial"/>
          <w:color w:val="000000"/>
          <w:sz w:val="20"/>
          <w:szCs w:val="20"/>
          <w:vertAlign w:val="superscript"/>
        </w:rPr>
        <w:t>,3</w:t>
      </w:r>
      <w:r>
        <w:rPr>
          <w:rFonts w:ascii="Arial" w:eastAsia="Arial" w:hAnsi="Arial" w:cs="Arial"/>
          <w:color w:val="000000"/>
          <w:sz w:val="20"/>
          <w:szCs w:val="20"/>
        </w:rPr>
        <w:t xml:space="preserve"> </w:t>
      </w:r>
      <w:r w:rsidR="00167D8F">
        <w:rPr>
          <w:rFonts w:ascii="Arial" w:eastAsia="Arial" w:hAnsi="Arial" w:cs="Arial"/>
          <w:color w:val="000000"/>
          <w:sz w:val="20"/>
          <w:szCs w:val="20"/>
        </w:rPr>
        <w:t>Dosen Fakultas Pertanian, Universitas Bengkulu, Bengkulu</w:t>
      </w:r>
    </w:p>
    <w:p w14:paraId="511127B7" w14:textId="5D504E95" w:rsidR="00896FF9" w:rsidRDefault="00896FF9" w:rsidP="00896FF9">
      <w:pPr>
        <w:pBdr>
          <w:top w:val="nil"/>
          <w:left w:val="nil"/>
          <w:bottom w:val="nil"/>
          <w:right w:val="nil"/>
          <w:between w:val="nil"/>
        </w:pBdr>
        <w:spacing w:after="0" w:line="240" w:lineRule="auto"/>
        <w:ind w:right="566"/>
        <w:jc w:val="center"/>
        <w:rPr>
          <w:rFonts w:ascii="Arial" w:eastAsia="Arial" w:hAnsi="Arial" w:cs="Arial"/>
          <w:color w:val="000000"/>
          <w:sz w:val="20"/>
          <w:szCs w:val="20"/>
        </w:rPr>
      </w:pPr>
      <w:r>
        <w:rPr>
          <w:rFonts w:ascii="Arial" w:eastAsia="Arial" w:hAnsi="Arial" w:cs="Arial"/>
          <w:color w:val="000000"/>
          <w:sz w:val="20"/>
          <w:szCs w:val="20"/>
          <w:vertAlign w:val="superscript"/>
        </w:rPr>
        <w:t>4</w:t>
      </w:r>
      <w:r>
        <w:rPr>
          <w:rFonts w:ascii="Arial" w:eastAsia="Arial" w:hAnsi="Arial" w:cs="Arial"/>
          <w:color w:val="000000"/>
          <w:sz w:val="20"/>
          <w:szCs w:val="20"/>
        </w:rPr>
        <w:t>Badan Riset Dan Inovasi Nasional</w:t>
      </w:r>
    </w:p>
    <w:p w14:paraId="72169BAB" w14:textId="24C8A761" w:rsidR="007F0EAE" w:rsidRDefault="007F0EAE" w:rsidP="00192C5C">
      <w:pPr>
        <w:pBdr>
          <w:top w:val="nil"/>
          <w:left w:val="nil"/>
          <w:bottom w:val="nil"/>
          <w:right w:val="nil"/>
          <w:between w:val="nil"/>
        </w:pBdr>
        <w:spacing w:after="0" w:line="240" w:lineRule="auto"/>
        <w:ind w:right="566"/>
        <w:jc w:val="center"/>
        <w:rPr>
          <w:rFonts w:ascii="Arial" w:eastAsia="Arial" w:hAnsi="Arial" w:cs="Arial"/>
          <w:color w:val="000000"/>
          <w:sz w:val="20"/>
          <w:szCs w:val="20"/>
        </w:rPr>
      </w:pPr>
    </w:p>
    <w:p w14:paraId="43B82164" w14:textId="77777777" w:rsidR="00C35561" w:rsidRDefault="00F43869" w:rsidP="00C35561">
      <w:pPr>
        <w:pBdr>
          <w:top w:val="nil"/>
          <w:left w:val="nil"/>
          <w:bottom w:val="nil"/>
          <w:right w:val="nil"/>
          <w:between w:val="nil"/>
        </w:pBdr>
        <w:spacing w:after="0" w:line="240" w:lineRule="auto"/>
        <w:ind w:right="566"/>
        <w:jc w:val="center"/>
        <w:rPr>
          <w:rStyle w:val="Hyperlink"/>
          <w:rFonts w:ascii="Arial" w:eastAsia="Arial" w:hAnsi="Arial" w:cs="Arial"/>
          <w:sz w:val="20"/>
          <w:szCs w:val="20"/>
          <w:u w:val="none"/>
        </w:rPr>
      </w:pPr>
      <w:r>
        <w:rPr>
          <w:rFonts w:ascii="Arial" w:eastAsia="Arial" w:hAnsi="Arial" w:cs="Arial"/>
          <w:color w:val="000000"/>
          <w:sz w:val="20"/>
          <w:szCs w:val="20"/>
        </w:rPr>
        <w:t xml:space="preserve">*E-mail corresponding: </w:t>
      </w:r>
      <w:hyperlink r:id="rId8" w:history="1">
        <w:r w:rsidR="00167D8F" w:rsidRPr="00315CA7">
          <w:rPr>
            <w:rStyle w:val="Hyperlink"/>
            <w:rFonts w:ascii="Arial" w:eastAsia="Arial" w:hAnsi="Arial" w:cs="Arial"/>
            <w:sz w:val="20"/>
            <w:szCs w:val="20"/>
          </w:rPr>
          <w:t>panjaitanimelda503@gmail.com</w:t>
        </w:r>
      </w:hyperlink>
      <w:r w:rsidR="00C35561" w:rsidRPr="00C35561">
        <w:rPr>
          <w:rStyle w:val="Hyperlink"/>
          <w:rFonts w:ascii="Arial" w:eastAsia="Arial" w:hAnsi="Arial" w:cs="Arial"/>
          <w:sz w:val="20"/>
          <w:szCs w:val="20"/>
          <w:u w:val="none"/>
        </w:rPr>
        <w:t xml:space="preserve">    </w:t>
      </w:r>
    </w:p>
    <w:p w14:paraId="5C8818D9" w14:textId="49373B02" w:rsidR="006747A2" w:rsidRDefault="006747A2" w:rsidP="00192C5C">
      <w:pPr>
        <w:pBdr>
          <w:top w:val="nil"/>
          <w:left w:val="nil"/>
          <w:bottom w:val="nil"/>
          <w:right w:val="nil"/>
          <w:between w:val="nil"/>
        </w:pBdr>
        <w:spacing w:after="0" w:line="240" w:lineRule="auto"/>
        <w:ind w:right="566"/>
        <w:jc w:val="center"/>
        <w:rPr>
          <w:rFonts w:ascii="Arial" w:eastAsia="Arial" w:hAnsi="Arial" w:cs="Arial"/>
          <w:color w:val="000000"/>
          <w:sz w:val="20"/>
          <w:szCs w:val="20"/>
        </w:rPr>
      </w:pPr>
      <w:r>
        <w:rPr>
          <w:rFonts w:ascii="Arial" w:eastAsia="Arial" w:hAnsi="Arial" w:cs="Arial"/>
          <w:color w:val="000000"/>
          <w:sz w:val="20"/>
          <w:szCs w:val="20"/>
        </w:rPr>
        <w:t xml:space="preserve">Dikirim : </w:t>
      </w:r>
      <w:r>
        <w:rPr>
          <w:rFonts w:ascii="Arial" w:eastAsia="Arial" w:hAnsi="Arial" w:cs="Arial"/>
          <w:color w:val="000000"/>
          <w:sz w:val="20"/>
          <w:szCs w:val="20"/>
        </w:rPr>
        <w:tab/>
        <w:t xml:space="preserve">Diperiksa : </w:t>
      </w:r>
      <w:r>
        <w:rPr>
          <w:rFonts w:ascii="Arial" w:eastAsia="Arial" w:hAnsi="Arial" w:cs="Arial"/>
          <w:color w:val="000000"/>
          <w:sz w:val="20"/>
          <w:szCs w:val="20"/>
        </w:rPr>
        <w:tab/>
        <w:t>Diterima:</w:t>
      </w:r>
    </w:p>
    <w:p w14:paraId="1D2EA548" w14:textId="77777777" w:rsidR="007F0EAE" w:rsidRDefault="007F0EAE" w:rsidP="00192C5C">
      <w:pPr>
        <w:pBdr>
          <w:top w:val="nil"/>
          <w:left w:val="nil"/>
          <w:bottom w:val="nil"/>
          <w:right w:val="nil"/>
          <w:between w:val="nil"/>
        </w:pBdr>
        <w:spacing w:after="0" w:line="240" w:lineRule="auto"/>
        <w:ind w:right="566"/>
        <w:jc w:val="center"/>
        <w:rPr>
          <w:rFonts w:ascii="Arial" w:eastAsia="Arial" w:hAnsi="Arial" w:cs="Arial"/>
          <w:color w:val="000000"/>
        </w:rPr>
      </w:pPr>
    </w:p>
    <w:p w14:paraId="21877B13" w14:textId="49DC0933" w:rsidR="007F0EAE" w:rsidRDefault="00F43869" w:rsidP="00192C5C">
      <w:pPr>
        <w:pBdr>
          <w:top w:val="nil"/>
          <w:left w:val="nil"/>
          <w:bottom w:val="nil"/>
          <w:right w:val="nil"/>
          <w:between w:val="nil"/>
        </w:pBdr>
        <w:spacing w:after="0" w:line="240" w:lineRule="auto"/>
        <w:ind w:right="566"/>
        <w:jc w:val="center"/>
        <w:rPr>
          <w:rFonts w:ascii="Arial" w:eastAsia="Arial" w:hAnsi="Arial" w:cs="Arial"/>
          <w:color w:val="000000"/>
        </w:rPr>
      </w:pPr>
      <w:r>
        <w:rPr>
          <w:rFonts w:ascii="Arial" w:eastAsia="Arial" w:hAnsi="Arial" w:cs="Arial"/>
          <w:b/>
          <w:color w:val="000000"/>
        </w:rPr>
        <w:t xml:space="preserve">ABSTRAK </w:t>
      </w:r>
    </w:p>
    <w:p w14:paraId="6A806465" w14:textId="77777777" w:rsidR="000E4E1A" w:rsidRDefault="000E4E1A" w:rsidP="00192C5C">
      <w:pPr>
        <w:spacing w:after="0" w:line="240" w:lineRule="auto"/>
        <w:ind w:right="566"/>
        <w:jc w:val="both"/>
        <w:rPr>
          <w:rFonts w:ascii="Arial" w:eastAsia="Arial" w:hAnsi="Arial" w:cs="Arial"/>
          <w:color w:val="000000"/>
        </w:rPr>
      </w:pPr>
      <w:r w:rsidRPr="000E4E1A">
        <w:rPr>
          <w:rFonts w:ascii="Arial" w:eastAsia="Arial" w:hAnsi="Arial" w:cs="Arial"/>
          <w:color w:val="000000"/>
        </w:rPr>
        <w:t xml:space="preserve">Masyarakat Kecamatan Air Rami bekerja sebagai buruh panen sawit rakyat karena akses yang mudah dan penerimaan yang stabil. Namun, fluktuasi produktivitas tandan buah segar (TBS) dan keterbatasan akses ke sektor formal menyebabkan ketergantungan pada pekerjaan ini. Untuk mengurangi risiko ekonomi, rumah tangga melakukan diversifikasi penerimaan melalui pekerjaan sampingan. Penelitian ini bertujuan untuk menganalisis sumber penerimaan, tingkat diversifikasi menggunakan Income Diversity Indeks (IDI), dan faktor-faktor yang memengaruhi Income Diversity Indeks (IDI) rumah tangga buruh panen sawit rakyat. Sampel sebanyak 100 rumah tangga dipilih dengan teknik snowball sampling. Data dikumpulkan melalui observasi, wawancara, dokumentasi, serta kuesioner, dan dianalisis secara deskriptif dan kuantitatif dengan regresi double-log.Hasil penelitian menunjukkan rata-rata penerimaan dari sektor pertanian (Rp 1.789.150 atau 89,31%) dan non-pertanian (Rp 214.250 atau 10,69%), dengan IDI sebesar 1,39 (kategori rendah). Pekerjaan sampingan berpengaruh signifikan terhadap IDI, sedangkan variabel usia, pengalaman kerja, pendidikan, dan jumlah anggota keluarga tidak signifikan. Diversifikasi dilakukan untuk mengurangi ketergantungan pada satu sumber penerimaan dan meningkatkan stabilitas ekonomi rumah tangga. </w:t>
      </w:r>
    </w:p>
    <w:p w14:paraId="22786A82" w14:textId="77777777" w:rsidR="000E4E1A" w:rsidRDefault="000E4E1A" w:rsidP="00192C5C">
      <w:pPr>
        <w:spacing w:after="0" w:line="240" w:lineRule="auto"/>
        <w:ind w:right="566"/>
        <w:jc w:val="both"/>
        <w:rPr>
          <w:rFonts w:ascii="Arial" w:eastAsia="Arial" w:hAnsi="Arial" w:cs="Arial"/>
          <w:color w:val="000000"/>
        </w:rPr>
      </w:pPr>
    </w:p>
    <w:p w14:paraId="1EF47636" w14:textId="5A985EC4" w:rsidR="007F0EAE" w:rsidRDefault="000E4E1A" w:rsidP="00192C5C">
      <w:pPr>
        <w:spacing w:after="0" w:line="240" w:lineRule="auto"/>
        <w:ind w:right="566"/>
        <w:jc w:val="both"/>
        <w:rPr>
          <w:rFonts w:ascii="Arial" w:eastAsia="Arial" w:hAnsi="Arial" w:cs="Arial"/>
          <w:color w:val="000000"/>
        </w:rPr>
      </w:pPr>
      <w:r w:rsidRPr="000E4E1A">
        <w:rPr>
          <w:rFonts w:ascii="Arial" w:eastAsia="Arial" w:hAnsi="Arial" w:cs="Arial"/>
          <w:color w:val="000000"/>
        </w:rPr>
        <w:t>Kata kunci: Diversifikasi penerimaan, Rumah tangga buruh panen sawit, Kecamatan Air Rami, Pekerjaan Sampingan, Sumber Penerimaan</w:t>
      </w:r>
    </w:p>
    <w:p w14:paraId="009AC6E3" w14:textId="77777777" w:rsidR="000E4E1A" w:rsidRPr="000E4E1A" w:rsidRDefault="000E4E1A" w:rsidP="00192C5C">
      <w:pPr>
        <w:spacing w:after="0" w:line="240" w:lineRule="auto"/>
        <w:ind w:right="566"/>
        <w:jc w:val="both"/>
        <w:rPr>
          <w:rFonts w:ascii="Arial" w:eastAsia="Arial" w:hAnsi="Arial" w:cs="Arial"/>
        </w:rPr>
      </w:pPr>
    </w:p>
    <w:p w14:paraId="2367BB74" w14:textId="2E8B7A40" w:rsidR="007F0EAE" w:rsidRDefault="00AF214D" w:rsidP="00192C5C">
      <w:pPr>
        <w:pBdr>
          <w:top w:val="nil"/>
          <w:left w:val="nil"/>
          <w:bottom w:val="nil"/>
          <w:right w:val="nil"/>
          <w:between w:val="nil"/>
        </w:pBdr>
        <w:spacing w:after="0" w:line="240" w:lineRule="auto"/>
        <w:ind w:right="566"/>
        <w:jc w:val="center"/>
        <w:rPr>
          <w:rFonts w:ascii="Arial" w:eastAsia="Arial" w:hAnsi="Arial" w:cs="Arial"/>
          <w:b/>
          <w:i/>
          <w:color w:val="000000"/>
        </w:rPr>
      </w:pPr>
      <w:r>
        <w:rPr>
          <w:rFonts w:ascii="Arial" w:eastAsia="Arial" w:hAnsi="Arial" w:cs="Arial"/>
          <w:b/>
          <w:i/>
          <w:color w:val="000000"/>
        </w:rPr>
        <w:t>ABSTRACT</w:t>
      </w:r>
    </w:p>
    <w:p w14:paraId="4CCC94C8" w14:textId="77777777" w:rsidR="000E4E1A" w:rsidRDefault="000E4E1A" w:rsidP="00192C5C">
      <w:pPr>
        <w:pBdr>
          <w:top w:val="nil"/>
          <w:left w:val="nil"/>
          <w:bottom w:val="nil"/>
          <w:right w:val="nil"/>
          <w:between w:val="nil"/>
        </w:pBdr>
        <w:spacing w:after="0" w:line="240" w:lineRule="auto"/>
        <w:ind w:right="566"/>
        <w:jc w:val="center"/>
        <w:rPr>
          <w:rFonts w:ascii="Arial" w:eastAsia="Arial" w:hAnsi="Arial" w:cs="Arial"/>
          <w:i/>
          <w:color w:val="000000"/>
        </w:rPr>
      </w:pPr>
    </w:p>
    <w:p w14:paraId="545A5FEE" w14:textId="7B599506" w:rsidR="007F0EAE" w:rsidRDefault="000E4E1A" w:rsidP="00192C5C">
      <w:pPr>
        <w:pBdr>
          <w:top w:val="nil"/>
          <w:left w:val="nil"/>
          <w:bottom w:val="nil"/>
          <w:right w:val="nil"/>
          <w:between w:val="nil"/>
        </w:pBdr>
        <w:spacing w:after="0" w:line="240" w:lineRule="auto"/>
        <w:ind w:right="566"/>
        <w:jc w:val="both"/>
        <w:rPr>
          <w:rFonts w:ascii="Arial" w:eastAsia="Arial" w:hAnsi="Arial" w:cs="Arial"/>
          <w:i/>
          <w:color w:val="000000"/>
        </w:rPr>
      </w:pPr>
      <w:r w:rsidRPr="000E4E1A">
        <w:rPr>
          <w:rFonts w:ascii="Arial" w:eastAsia="Arial" w:hAnsi="Arial" w:cs="Arial"/>
          <w:i/>
          <w:color w:val="000000"/>
        </w:rPr>
        <w:t xml:space="preserve">The people of the Air Rami sub-district work as smallholder oil palm harvest laborers due to easy access and stable income. However, fluctuations in fresh fruit bunch (FFB) productivity and limited access to the formal sector lead to dependence on this work. To reduce economic risk, households diversify their income through side jobs. This study aims to analyze the sources of income, the level of diversification using the Income Diversity Index (IDI) and the factors that influence the Income Diversity Index (IDI) of smallholder oil palm harvest- labor households. A sample of 100 households was selected using a snowball sampling technique. Data were collected through observation, interviews, documentation, and questionnaires and analyzed descriptively and quantitatively with double-log regression. The results showed that the average income from the agricultural sector (IDR 1,789,150 or 89.31%) and non-agricultural (IDR 214,250 or 10.69%), with an IDI of 1.39 (low category). Side jobs have a significant effect on IDI, while the variables of age, work experience, education, and number of family members are not significant. Diversification is </w:t>
      </w:r>
      <w:r w:rsidRPr="000E4E1A">
        <w:rPr>
          <w:rFonts w:ascii="Arial" w:eastAsia="Arial" w:hAnsi="Arial" w:cs="Arial"/>
          <w:i/>
          <w:color w:val="000000"/>
        </w:rPr>
        <w:lastRenderedPageBreak/>
        <w:t>done to reduce dependence on one source of income and increase household economic stability</w:t>
      </w:r>
      <w:r w:rsidR="00AF214D" w:rsidRPr="00AF214D">
        <w:rPr>
          <w:rFonts w:ascii="Arial" w:eastAsia="Arial" w:hAnsi="Arial" w:cs="Arial"/>
          <w:i/>
          <w:color w:val="000000"/>
        </w:rPr>
        <w:t>.</w:t>
      </w:r>
    </w:p>
    <w:p w14:paraId="2A1F0AC0" w14:textId="71DF2969" w:rsidR="007F0EAE" w:rsidRDefault="00F43869" w:rsidP="00192C5C">
      <w:pPr>
        <w:spacing w:after="0" w:line="240" w:lineRule="auto"/>
        <w:ind w:left="1134" w:right="566" w:hanging="1134"/>
        <w:jc w:val="both"/>
        <w:rPr>
          <w:rFonts w:ascii="Arial" w:eastAsia="Arial" w:hAnsi="Arial" w:cs="Arial"/>
          <w:i/>
        </w:rPr>
      </w:pPr>
      <w:r>
        <w:rPr>
          <w:rFonts w:ascii="Arial" w:eastAsia="Arial" w:hAnsi="Arial" w:cs="Arial"/>
          <w:i/>
        </w:rPr>
        <w:t xml:space="preserve">Keywords: </w:t>
      </w:r>
      <w:r w:rsidR="00724770" w:rsidRPr="00724770">
        <w:rPr>
          <w:rFonts w:ascii="Arial" w:eastAsia="Arial" w:hAnsi="Arial" w:cs="Arial"/>
          <w:i/>
        </w:rPr>
        <w:t>Diversification of income, Oil palm harvest laborer households, Air Rami sub-district, Side jobs</w:t>
      </w:r>
      <w:r w:rsidR="000E4E1A">
        <w:rPr>
          <w:rFonts w:ascii="Arial" w:eastAsia="Arial" w:hAnsi="Arial" w:cs="Arial"/>
          <w:i/>
        </w:rPr>
        <w:t>, Source of income</w:t>
      </w:r>
    </w:p>
    <w:p w14:paraId="03EC20B3" w14:textId="77777777" w:rsidR="007F0EAE" w:rsidRDefault="007F0EAE" w:rsidP="00AD09D9">
      <w:pPr>
        <w:spacing w:after="0" w:line="240" w:lineRule="auto"/>
        <w:ind w:left="709" w:hanging="709"/>
        <w:jc w:val="both"/>
        <w:rPr>
          <w:rFonts w:ascii="Arial" w:eastAsia="Arial" w:hAnsi="Arial" w:cs="Arial"/>
          <w:sz w:val="24"/>
          <w:szCs w:val="24"/>
        </w:rPr>
      </w:pPr>
    </w:p>
    <w:p w14:paraId="14AF284E" w14:textId="77777777" w:rsidR="007F0EAE" w:rsidRDefault="007F0EAE">
      <w:pPr>
        <w:spacing w:before="120" w:after="0" w:line="240" w:lineRule="auto"/>
        <w:jc w:val="both"/>
        <w:rPr>
          <w:rFonts w:ascii="Arial" w:eastAsia="Arial" w:hAnsi="Arial" w:cs="Arial"/>
          <w:i/>
        </w:rPr>
        <w:sectPr w:rsidR="007F0EAE">
          <w:headerReference w:type="even" r:id="rId9"/>
          <w:headerReference w:type="default" r:id="rId10"/>
          <w:footerReference w:type="even" r:id="rId11"/>
          <w:footerReference w:type="default" r:id="rId12"/>
          <w:pgSz w:w="11907" w:h="16840"/>
          <w:pgMar w:top="1701" w:right="1418" w:bottom="1701" w:left="1701" w:header="720" w:footer="720" w:gutter="0"/>
          <w:pgNumType w:start="1"/>
          <w:cols w:space="720" w:equalWidth="0">
            <w:col w:w="9360"/>
          </w:cols>
        </w:sectPr>
      </w:pPr>
    </w:p>
    <w:p w14:paraId="1EA9F16F" w14:textId="77777777" w:rsidR="007F0EAE" w:rsidRDefault="00F43869">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lastRenderedPageBreak/>
        <w:t>PENDAHULUAN</w:t>
      </w:r>
    </w:p>
    <w:p w14:paraId="3272B5DC" w14:textId="77777777" w:rsidR="00AD072F" w:rsidRDefault="00AD072F" w:rsidP="00724770">
      <w:pPr>
        <w:pBdr>
          <w:top w:val="nil"/>
          <w:left w:val="nil"/>
          <w:bottom w:val="nil"/>
          <w:right w:val="nil"/>
          <w:between w:val="nil"/>
        </w:pBdr>
        <w:spacing w:after="0" w:line="360" w:lineRule="auto"/>
        <w:ind w:firstLine="567"/>
        <w:jc w:val="both"/>
        <w:rPr>
          <w:rFonts w:ascii="Arial" w:eastAsia="Arial" w:hAnsi="Arial" w:cs="Arial"/>
          <w:color w:val="000000"/>
        </w:rPr>
        <w:sectPr w:rsidR="00AD072F">
          <w:type w:val="continuous"/>
          <w:pgSz w:w="11907" w:h="16840"/>
          <w:pgMar w:top="1701" w:right="1418" w:bottom="1701" w:left="1701" w:header="720" w:footer="720" w:gutter="0"/>
          <w:cols w:num="2" w:space="720" w:equalWidth="0">
            <w:col w:w="4034" w:space="720"/>
            <w:col w:w="4034" w:space="0"/>
          </w:cols>
        </w:sectPr>
      </w:pPr>
    </w:p>
    <w:p w14:paraId="31C51C33" w14:textId="1CDBCC35"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lastRenderedPageBreak/>
        <w:t xml:space="preserve">Pengembangan perkebunan kelapa sawit menjadi salah satu faktor dalam mendukung perkembangan ekonomi, meningkatkan penerimaan, serta memperluas lapangan pekerjaan (Hasanah </w:t>
      </w:r>
      <w:r w:rsidR="00AD1689" w:rsidRPr="00AD1689">
        <w:rPr>
          <w:rFonts w:ascii="Arial" w:eastAsia="Arial" w:hAnsi="Arial" w:cs="Arial"/>
          <w:i/>
          <w:color w:val="000000"/>
        </w:rPr>
        <w:t>et al</w:t>
      </w:r>
      <w:r w:rsidRPr="00DD6C58">
        <w:rPr>
          <w:rFonts w:ascii="Arial" w:eastAsia="Arial" w:hAnsi="Arial" w:cs="Arial"/>
          <w:color w:val="000000"/>
        </w:rPr>
        <w:t>., 2015). Perkebunan rakyat menjadi salah satu pilihan bagi masyarakat pedesaan untuk meningkatkan perekonomian keluarga mereka (Siradjuddin, 2021).</w:t>
      </w:r>
    </w:p>
    <w:p w14:paraId="71D7A472" w14:textId="77777777"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Kabupaten Mukomuko, Provinsi Bengkulu merupakan salah satu wilayah sentra produksi kelapa sawit dengan luas lahan mencapai 108.767 hektar pada tahun 2023 (BPS, 2023). Kecamatan Air Rami, sebagai wilayah dengan perkebunan sawit terbesar di Kabupaten Mukomuko, memiliki luas lahan 13.325 hektar, yang mayoritas status kepemilikan sawit rakyat (BPS Kabupaten Mukomuko, 2023).</w:t>
      </w:r>
    </w:p>
    <w:p w14:paraId="78CC9409" w14:textId="2585A838"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Pekerjaan sebagai buruh panen kelapa sawit menjadi pilihan utama masyarakat di Kecamatan Air Rami karena kemudahan akses dan stabilitas penerimaannya. Buruh panen memiliki peran penting dalam produksi, mulai dari memanen tandan buah segar (TBS) hingga memastikan distribusi tepat waktu ke pabrik (Maulida </w:t>
      </w:r>
      <w:r w:rsidR="00AD1689" w:rsidRPr="00AD1689">
        <w:rPr>
          <w:rFonts w:ascii="Arial" w:eastAsia="Arial" w:hAnsi="Arial" w:cs="Arial"/>
          <w:i/>
          <w:color w:val="000000"/>
        </w:rPr>
        <w:t>et al</w:t>
      </w:r>
      <w:r w:rsidRPr="00DD6C58">
        <w:rPr>
          <w:rFonts w:ascii="Arial" w:eastAsia="Arial" w:hAnsi="Arial" w:cs="Arial"/>
          <w:color w:val="000000"/>
        </w:rPr>
        <w:t xml:space="preserve">., 2019). Namun, penerimaan buruh panen sawit sangat </w:t>
      </w:r>
      <w:r w:rsidRPr="00DD6C58">
        <w:rPr>
          <w:rFonts w:ascii="Arial" w:eastAsia="Arial" w:hAnsi="Arial" w:cs="Arial"/>
          <w:color w:val="000000"/>
        </w:rPr>
        <w:lastRenderedPageBreak/>
        <w:t xml:space="preserve">bergantung pada produktivitas TBS yang dipengaruhi oleh musim (Khotimah, 2024). </w:t>
      </w:r>
    </w:p>
    <w:p w14:paraId="5B580964" w14:textId="77777777"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Hasil survei lapangan dan wawancara dengan kepala desa menunjukkan bahwa lebih dari 50% penduduk setempat menggantungkan hidup pada pekerjaan buruh panen sawit. Sayangnya, keterbatasan kepemilikan lahan oleh masyarakat lokal menyebabkan banyak masyarakat tidak dapat memanfaatkan potensi lahan secara langsung, sehingga menjadi kendala utama dalam meningkatkan penerimaan buruh.  </w:t>
      </w:r>
    </w:p>
    <w:p w14:paraId="5B6D1F5D" w14:textId="0F665F63" w:rsidR="00724770"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lang w:val="en-US"/>
        </w:rPr>
      </w:pPr>
      <w:r w:rsidRPr="00DD6C58">
        <w:rPr>
          <w:rFonts w:ascii="Arial" w:eastAsia="Arial" w:hAnsi="Arial" w:cs="Arial"/>
          <w:color w:val="000000"/>
        </w:rPr>
        <w:t xml:space="preserve">Untuk mengatasi ketidakstabilan penerimaan, banyak buruh panen sawit melakukan diversifikasi sumber penerimaan dengan mencari pekerjaan sampingan. Pekerjaan sampingan tersebut meliputi buruh tani, penyadap karet, peternak, nelayan, pedagang, kuli bangunan, pekerja lepas, sopir, hingga penjahit. Menurut Nanga (2015), penerimaan rumah tangga umumnya tidak hanya berasal dari satu sumber, melainkan dari dua atau lebih sumber penerimaan. Diversifikasi ini bertujuan untuk mengurangi risiko ketidakpastian ekonomi sekaligus meningkatkan penerimaan rumah tangga. </w:t>
      </w:r>
      <w:r w:rsidRPr="00DD6C58">
        <w:rPr>
          <w:rFonts w:ascii="Arial" w:eastAsia="Arial" w:hAnsi="Arial" w:cs="Arial"/>
          <w:color w:val="000000"/>
          <w:lang w:val="en-US"/>
        </w:rPr>
        <w:t xml:space="preserve">Diversifikasi </w:t>
      </w:r>
      <w:r w:rsidRPr="00DD6C58">
        <w:rPr>
          <w:rFonts w:ascii="Arial" w:eastAsia="Arial" w:hAnsi="Arial" w:cs="Arial"/>
          <w:color w:val="000000"/>
          <w:lang w:val="en-US"/>
        </w:rPr>
        <w:lastRenderedPageBreak/>
        <w:t xml:space="preserve">penerimaan sering kali dilakukan karena keterbatasan penghasilan utama, dan hal ini dipengaruhi oleh berbagai faktor, seperti usia, tingkat pendidikan, dan luas lahan yang dimiliki (Windirah </w:t>
      </w:r>
      <w:r w:rsidR="00AD1689" w:rsidRPr="00AD1689">
        <w:rPr>
          <w:rFonts w:ascii="Arial" w:eastAsia="Arial" w:hAnsi="Arial" w:cs="Arial"/>
          <w:i/>
          <w:color w:val="000000"/>
          <w:lang w:val="en-US"/>
        </w:rPr>
        <w:t>et al</w:t>
      </w:r>
      <w:r w:rsidRPr="00DD6C58">
        <w:rPr>
          <w:rFonts w:ascii="Arial" w:eastAsia="Arial" w:hAnsi="Arial" w:cs="Arial"/>
          <w:color w:val="000000"/>
          <w:lang w:val="en-US"/>
        </w:rPr>
        <w:t>., 2014; Wirakusuma, 2020).</w:t>
      </w:r>
    </w:p>
    <w:p w14:paraId="1137E404" w14:textId="5A4098AE" w:rsidR="00243935" w:rsidRPr="00DD6C58" w:rsidRDefault="00243935" w:rsidP="00DD6C58">
      <w:pPr>
        <w:pBdr>
          <w:top w:val="nil"/>
          <w:left w:val="nil"/>
          <w:bottom w:val="nil"/>
          <w:right w:val="nil"/>
          <w:between w:val="nil"/>
        </w:pBdr>
        <w:spacing w:after="0" w:line="360" w:lineRule="auto"/>
        <w:ind w:firstLine="567"/>
        <w:jc w:val="both"/>
        <w:rPr>
          <w:rFonts w:ascii="Arial" w:eastAsia="Arial" w:hAnsi="Arial" w:cs="Arial"/>
          <w:color w:val="000000"/>
          <w:lang w:val="en-US"/>
        </w:rPr>
      </w:pPr>
      <w:r w:rsidRPr="00243935">
        <w:rPr>
          <w:rFonts w:ascii="Arial" w:eastAsia="Arial" w:hAnsi="Arial" w:cs="Arial"/>
          <w:i/>
          <w:color w:val="000000"/>
          <w:lang w:val="en-US"/>
        </w:rPr>
        <w:t>Income Diversity Index</w:t>
      </w:r>
      <w:r w:rsidRPr="00243935">
        <w:rPr>
          <w:rFonts w:ascii="Arial" w:eastAsia="Arial" w:hAnsi="Arial" w:cs="Arial"/>
          <w:color w:val="000000"/>
          <w:lang w:val="en-US"/>
        </w:rPr>
        <w:t xml:space="preserve"> (IDI) digunakan untuk mengukur tingkat keragaman sumber penerimaan yang dimiliki rumah tangga. IDI ini menggambarkan sejauh mana rumah tangga mengandalkan lebih dari satu sumber </w:t>
      </w:r>
      <w:r w:rsidR="00AD1689">
        <w:rPr>
          <w:rFonts w:ascii="Arial" w:eastAsia="Arial" w:hAnsi="Arial" w:cs="Arial"/>
          <w:color w:val="000000"/>
        </w:rPr>
        <w:t>penerimaan</w:t>
      </w:r>
      <w:r w:rsidRPr="00243935">
        <w:rPr>
          <w:rFonts w:ascii="Arial" w:eastAsia="Arial" w:hAnsi="Arial" w:cs="Arial"/>
          <w:color w:val="000000"/>
          <w:lang w:val="en-US"/>
        </w:rPr>
        <w:t xml:space="preserve">, dengan nilai yang semakin tinggi menunjukkan semakin beragamnya sumber </w:t>
      </w:r>
      <w:r w:rsidR="00AD1689">
        <w:rPr>
          <w:rFonts w:ascii="Arial" w:eastAsia="Arial" w:hAnsi="Arial" w:cs="Arial"/>
          <w:color w:val="000000"/>
        </w:rPr>
        <w:t>penerimaan</w:t>
      </w:r>
      <w:r w:rsidRPr="00243935">
        <w:rPr>
          <w:rFonts w:ascii="Arial" w:eastAsia="Arial" w:hAnsi="Arial" w:cs="Arial"/>
          <w:color w:val="000000"/>
          <w:lang w:val="en-US"/>
        </w:rPr>
        <w:t xml:space="preserve"> tersebut. </w:t>
      </w:r>
      <w:r w:rsidR="00AD1689">
        <w:rPr>
          <w:rFonts w:ascii="Arial" w:eastAsia="Arial" w:hAnsi="Arial" w:cs="Arial"/>
          <w:i/>
          <w:color w:val="000000"/>
        </w:rPr>
        <w:t xml:space="preserve">Income </w:t>
      </w:r>
      <w:r w:rsidR="00AD1689">
        <w:rPr>
          <w:rFonts w:ascii="Arial" w:eastAsia="Arial" w:hAnsi="Arial" w:cs="Arial"/>
          <w:color w:val="000000"/>
        </w:rPr>
        <w:t>yang dimaksud di sini adalah pendekatan penerimaan, karena tidak mengitung biaya-biaya. Pe</w:t>
      </w:r>
      <w:r w:rsidR="00AD1689">
        <w:rPr>
          <w:rFonts w:ascii="Arial" w:eastAsia="Arial" w:hAnsi="Arial" w:cs="Arial"/>
          <w:color w:val="000000"/>
          <w:lang w:val="en-US"/>
        </w:rPr>
        <w:t>ngguna</w:t>
      </w:r>
      <w:r w:rsidRPr="00243935">
        <w:rPr>
          <w:rFonts w:ascii="Arial" w:eastAsia="Arial" w:hAnsi="Arial" w:cs="Arial"/>
          <w:color w:val="000000"/>
          <w:lang w:val="en-US"/>
        </w:rPr>
        <w:t xml:space="preserve">an IDI relevan untuk menggambarkan kondisi rumah tangga buruh panen sawit rakyat yang cenderung melakukan diversifikasi penerimaan untuk </w:t>
      </w:r>
      <w:r w:rsidR="00AD1689">
        <w:rPr>
          <w:rFonts w:ascii="Arial" w:eastAsia="Arial" w:hAnsi="Arial" w:cs="Arial"/>
          <w:color w:val="000000"/>
        </w:rPr>
        <w:t>mengurangi</w:t>
      </w:r>
      <w:r w:rsidRPr="00243935">
        <w:rPr>
          <w:rFonts w:ascii="Arial" w:eastAsia="Arial" w:hAnsi="Arial" w:cs="Arial"/>
          <w:color w:val="000000"/>
          <w:lang w:val="en-US"/>
        </w:rPr>
        <w:t xml:space="preserve"> fluktuasi </w:t>
      </w:r>
      <w:r w:rsidR="00AD1689">
        <w:rPr>
          <w:rFonts w:ascii="Arial" w:eastAsia="Arial" w:hAnsi="Arial" w:cs="Arial"/>
          <w:color w:val="000000"/>
        </w:rPr>
        <w:t>penerimaan</w:t>
      </w:r>
      <w:r w:rsidRPr="00243935">
        <w:rPr>
          <w:rFonts w:ascii="Arial" w:eastAsia="Arial" w:hAnsi="Arial" w:cs="Arial"/>
          <w:color w:val="000000"/>
          <w:lang w:val="en-US"/>
        </w:rPr>
        <w:t>.</w:t>
      </w:r>
    </w:p>
    <w:p w14:paraId="04590B0E" w14:textId="77777777"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Panen kelapa sawit di Kecamatan Air Rami berlangsung dua kali dalam sebulan, dengan rata-rata buruh hanya bekerja dua hingga lima hari per minggu. Kondisi ini memberikan waktu luang yang dimanfaatkan oleh buruh untuk mengelola pekerjaan lain. Dengan adanya diversifikasi penerimaan, mereka berupaya mengurangi dampak fluktuasi penerimaan akibat keterbatasan pekerjaan utama, sehingga kebutuhan </w:t>
      </w:r>
      <w:r w:rsidRPr="00DD6C58">
        <w:rPr>
          <w:rFonts w:ascii="Arial" w:eastAsia="Arial" w:hAnsi="Arial" w:cs="Arial"/>
          <w:color w:val="000000"/>
        </w:rPr>
        <w:lastRenderedPageBreak/>
        <w:t>ekonomi rumah tangga tetap dapat terpenuhi</w:t>
      </w:r>
    </w:p>
    <w:p w14:paraId="6709CA83" w14:textId="154BCFFF"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Selain itu, penelitian sebelumnya menunjukkan bahwa kebijakan yang mendukung diversifikasi penerimaan rumah tangga sangat penting, terutama bagi kelompok masyarakat miskin (Etea </w:t>
      </w:r>
      <w:r w:rsidR="00AD1689" w:rsidRPr="00AD1689">
        <w:rPr>
          <w:rFonts w:ascii="Arial" w:eastAsia="Arial" w:hAnsi="Arial" w:cs="Arial"/>
          <w:i/>
          <w:color w:val="000000"/>
        </w:rPr>
        <w:t>et al</w:t>
      </w:r>
      <w:r w:rsidRPr="00DD6C58">
        <w:rPr>
          <w:rFonts w:ascii="Arial" w:eastAsia="Arial" w:hAnsi="Arial" w:cs="Arial"/>
          <w:color w:val="000000"/>
        </w:rPr>
        <w:t>., 2020). Diversifikasi dapat membantu rumah tangga beralih dari kegiatan berisiko tinggi ke aktivitas ekonomi yang lebih stabil dan berkelanjutan (Hidayat, 2023). Strategi ini tidak hanya berdampak pada peningkatan penerimaan, tetapi juga memperkuat ketahanan ekonomi keluarga di tengah fluktuasi penerimaan dari pekerjaan utama.</w:t>
      </w:r>
    </w:p>
    <w:p w14:paraId="7DAAE6CB" w14:textId="2C9C1399"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Diversifikasi penerimaan merupakan strategi penting dalam mengelola risiko ekonomi, meningkatkan kesejahteraan sosial, dan menghadapi ketidakpastian </w:t>
      </w:r>
      <w:r w:rsidRPr="00DD6C58">
        <w:rPr>
          <w:rFonts w:ascii="Arial" w:eastAsia="Arial" w:hAnsi="Arial" w:cs="Arial"/>
          <w:color w:val="000000"/>
        </w:rPr>
        <w:fldChar w:fldCharType="begin" w:fldLock="1"/>
      </w:r>
      <w:r w:rsidRPr="00DD6C58">
        <w:rPr>
          <w:rFonts w:ascii="Arial" w:eastAsia="Arial" w:hAnsi="Arial" w:cs="Arial"/>
          <w:color w:val="000000"/>
        </w:rPr>
        <w:instrText>ADDIN CSL_CITATION {"citationItems":[{"id":"ITEM-1","itemData":{"ISSN":"2071-1050","author":[{"dropping-particle":"","family":"Wan","given":"Jinhong","non-dropping-particle":"","parse-names":false,"suffix":""},{"dropping-particle":"","family":"Li","given":"Ruoxi","non-dropping-particle":"","parse-names":false,"suffix":""},{"dropping-particle":"","family":"Wang","given":"Wenxin","non-dropping-particle":"","parse-names":false,"suffix":""},{"dropping-particle":"","family":"Liu","given":"Zhongmei","non-dropping-particle":"","parse-names":false,"suffix":""},{"dropping-particle":"","family":"Chen","given":"Bizhen","non-dropping-particle":"","parse-names":false,"suffix":""}],"container-title":"Sustainability","id":"ITEM-1","issue":"10","issued":{"date-parts":[["2016"]]},"page":"1064","publisher":"MDPI","title":"Income Diversification: A Strategy for Rural Region Risk Management","type":"article-journal","volume":"8"},"uris":["http://www.mendeley.com/documents/?uuid=28c6b8a2-7601-4205-8daa-b231207869ac"]}],"mendeley":{"formattedCitation":"(Wan et al., 2016)","plainTextFormattedCitation":"(Wan et al., 2016)","previouslyFormattedCitation":"(Wan et al., 2016)"},"properties":{"noteIndex":0},"schema":"https://github.com/citation-style-language/schema/raw/master/csl-citation.json"}</w:instrText>
      </w:r>
      <w:r w:rsidRPr="00DD6C58">
        <w:rPr>
          <w:rFonts w:ascii="Arial" w:eastAsia="Arial" w:hAnsi="Arial" w:cs="Arial"/>
          <w:color w:val="000000"/>
        </w:rPr>
        <w:fldChar w:fldCharType="separate"/>
      </w:r>
      <w:r w:rsidRPr="00DD6C58">
        <w:rPr>
          <w:rFonts w:ascii="Arial" w:eastAsia="Arial" w:hAnsi="Arial" w:cs="Arial"/>
          <w:color w:val="000000"/>
        </w:rPr>
        <w:t xml:space="preserve">(Wan </w:t>
      </w:r>
      <w:r w:rsidR="00AD1689" w:rsidRPr="00AD1689">
        <w:rPr>
          <w:rFonts w:ascii="Arial" w:eastAsia="Arial" w:hAnsi="Arial" w:cs="Arial"/>
          <w:i/>
          <w:color w:val="000000"/>
        </w:rPr>
        <w:t>et al</w:t>
      </w:r>
      <w:r w:rsidRPr="00DD6C58">
        <w:rPr>
          <w:rFonts w:ascii="Arial" w:eastAsia="Arial" w:hAnsi="Arial" w:cs="Arial"/>
          <w:color w:val="000000"/>
        </w:rPr>
        <w:t>., 2016)</w:t>
      </w:r>
      <w:r w:rsidRPr="00DD6C58">
        <w:rPr>
          <w:rFonts w:ascii="Arial" w:eastAsia="Arial" w:hAnsi="Arial" w:cs="Arial"/>
          <w:color w:val="000000"/>
        </w:rPr>
        <w:fldChar w:fldCharType="end"/>
      </w:r>
      <w:r w:rsidRPr="00DD6C58">
        <w:rPr>
          <w:rFonts w:ascii="Arial" w:eastAsia="Arial" w:hAnsi="Arial" w:cs="Arial"/>
          <w:color w:val="000000"/>
        </w:rPr>
        <w:t xml:space="preserve">. Pada tingkat rumah tangga, diversifikasi dilakukan dengan memanfaatkan aset yang dimiliki untuk meningkatkan modal dan mengurangi fluktuasi penerimaan (Susilowati, 2018). Diversifikasi dapat mencakup sektor pertanian, non-pertanian, atau keduanya, dan sering dilakukan oleh buruh panen karena tidak mempunyai lahan dan penghasilan yang tidak mencukupi, sehingga mereka perlu mencari sumber penerimaan tambahan. </w:t>
      </w:r>
    </w:p>
    <w:p w14:paraId="2064E678" w14:textId="34C188B7"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lastRenderedPageBreak/>
        <w:t xml:space="preserve">Diversifikasi penerimaan rumah tangga buruh panen sawit juga dipengaruhi oleh usia. Buruh muda lebih cenderung melakukan diversifikasi karena memiliki energi dan kemampuan fisik yang lebih baik, sedangkan buruh tua lebih fokus pada kestabilan pekerjaan utama (Patra, 2018). Selain itu, jumlah anggota keluarga dalam usia produktif atau nonproduktif tidak selalu mempengaruhi </w:t>
      </w:r>
      <w:r w:rsidR="002F11CC">
        <w:rPr>
          <w:rFonts w:ascii="Arial" w:eastAsia="Arial" w:hAnsi="Arial" w:cs="Arial"/>
          <w:i/>
          <w:color w:val="000000"/>
        </w:rPr>
        <w:t>Income Diversity Index</w:t>
      </w:r>
      <w:r w:rsidRPr="00DD6C58">
        <w:rPr>
          <w:rFonts w:ascii="Arial" w:eastAsia="Arial" w:hAnsi="Arial" w:cs="Arial"/>
          <w:color w:val="000000"/>
        </w:rPr>
        <w:t xml:space="preserve"> (IDI), karena tidak semua anggota usia produktif memiliki pekerjaan tetap (Windirah </w:t>
      </w:r>
      <w:r w:rsidR="00AD1689" w:rsidRPr="00AD1689">
        <w:rPr>
          <w:rFonts w:ascii="Arial" w:eastAsia="Arial" w:hAnsi="Arial" w:cs="Arial"/>
          <w:i/>
          <w:color w:val="000000"/>
        </w:rPr>
        <w:t>et al</w:t>
      </w:r>
      <w:r w:rsidRPr="00DD6C58">
        <w:rPr>
          <w:rFonts w:ascii="Arial" w:eastAsia="Arial" w:hAnsi="Arial" w:cs="Arial"/>
          <w:color w:val="000000"/>
        </w:rPr>
        <w:t xml:space="preserve">., 2014). Sebaliknya, tingkat pendidikan kepala keluarga berpengaruh negatif terhadap diversifikasi, karena pendidikan yang lebih tinggi memungkinkan penggunaan teknologi modern yang meningkatkan produktivitas tanpa memerlukan diversifikasi tambahan (Wirakusuma, 2020). </w:t>
      </w:r>
    </w:p>
    <w:p w14:paraId="5D6CC333" w14:textId="308969D3" w:rsidR="00243935" w:rsidRPr="00DD6C58" w:rsidRDefault="00724770" w:rsidP="00243935">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Diversifikasi penerimaan dilakukan dengan berbagai motif, seperti mengurangi risiko, meningkatkan keamanan ekonomi, atau memperluas usaha. Jika dilakukan karena keterpaksaan, diversifikasi hanya bertujuan untuk bertahan hidup, sedangkan jika dilakukan karena peluang ekonomi, tujuannya adalah untuk memperluas usaha (Hidayat, 2023).</w:t>
      </w:r>
    </w:p>
    <w:p w14:paraId="0D7187F8" w14:textId="77777777" w:rsidR="00724770"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Hidayat (2023) menyatakan bahwa diversifikasi penerimaan melibatkan pengembangan berbagai sumber </w:t>
      </w:r>
      <w:r w:rsidRPr="00DD6C58">
        <w:rPr>
          <w:rFonts w:ascii="Arial" w:eastAsia="Arial" w:hAnsi="Arial" w:cs="Arial"/>
          <w:color w:val="000000"/>
        </w:rPr>
        <w:lastRenderedPageBreak/>
        <w:t>penerimaan, sehingga rumah tangga tidak hanya bergantung pada satu jenis sumber pendapatan. Diversifikasi ini dapat meminimalkan risiko yang terkait dengan ketidakpastian ekonomi, dengan manfaat langsung yang terlihat pada peningkatan penerimaan rumah tangga buruh.</w:t>
      </w:r>
    </w:p>
    <w:p w14:paraId="789FF288" w14:textId="0478C058" w:rsidR="007F0EAE" w:rsidRPr="00DD6C5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Merujuk pada penjelasan latar belakang di atas, penelitian ini </w:t>
      </w:r>
      <w:r w:rsidR="002F11CC">
        <w:rPr>
          <w:rFonts w:ascii="Arial" w:eastAsia="Arial" w:hAnsi="Arial" w:cs="Arial"/>
          <w:color w:val="000000"/>
        </w:rPr>
        <w:t xml:space="preserve">bertujuan </w:t>
      </w:r>
      <w:r w:rsidRPr="00DD6C58">
        <w:rPr>
          <w:rFonts w:ascii="Arial" w:eastAsia="Arial" w:hAnsi="Arial" w:cs="Arial"/>
          <w:color w:val="000000"/>
        </w:rPr>
        <w:t xml:space="preserve">untuk menganalisis </w:t>
      </w:r>
      <w:r w:rsidR="002F11CC">
        <w:rPr>
          <w:rFonts w:ascii="Arial" w:eastAsia="Arial" w:hAnsi="Arial" w:cs="Arial"/>
          <w:color w:val="000000"/>
        </w:rPr>
        <w:t>sumber</w:t>
      </w:r>
      <w:r w:rsidRPr="00DD6C58">
        <w:rPr>
          <w:rFonts w:ascii="Arial" w:eastAsia="Arial" w:hAnsi="Arial" w:cs="Arial"/>
          <w:color w:val="000000"/>
        </w:rPr>
        <w:t xml:space="preserve"> penerimaan rumah tangga buruh panen sawit rakyat di Kecamatan Air Rami, menganalisis</w:t>
      </w:r>
      <w:r w:rsidR="002F11CC">
        <w:rPr>
          <w:rFonts w:ascii="Arial" w:eastAsia="Arial" w:hAnsi="Arial" w:cs="Arial"/>
          <w:color w:val="000000"/>
        </w:rPr>
        <w:t xml:space="preserve"> tingkat keragaman</w:t>
      </w:r>
      <w:r w:rsidRPr="00DD6C58">
        <w:rPr>
          <w:rFonts w:ascii="Arial" w:eastAsia="Arial" w:hAnsi="Arial" w:cs="Arial"/>
          <w:color w:val="000000"/>
        </w:rPr>
        <w:t xml:space="preserve"> rumah tangga buruh panen sawit rakyat d</w:t>
      </w:r>
      <w:r w:rsidR="002F11CC">
        <w:rPr>
          <w:rFonts w:ascii="Arial" w:eastAsia="Arial" w:hAnsi="Arial" w:cs="Arial"/>
          <w:color w:val="000000"/>
        </w:rPr>
        <w:t xml:space="preserve">i Kecamatan Air Rami menggunakan </w:t>
      </w:r>
      <w:r w:rsidR="002F11CC">
        <w:rPr>
          <w:rFonts w:ascii="Arial" w:eastAsia="Arial" w:hAnsi="Arial" w:cs="Arial"/>
          <w:i/>
          <w:color w:val="000000"/>
        </w:rPr>
        <w:t>Income Diversity Index</w:t>
      </w:r>
      <w:r w:rsidR="002F11CC" w:rsidRPr="00DD6C58">
        <w:rPr>
          <w:rFonts w:ascii="Arial" w:eastAsia="Arial" w:hAnsi="Arial" w:cs="Arial"/>
          <w:color w:val="000000"/>
        </w:rPr>
        <w:t xml:space="preserve"> (IDI),</w:t>
      </w:r>
      <w:r w:rsidRPr="00DD6C58">
        <w:rPr>
          <w:rFonts w:ascii="Arial" w:eastAsia="Arial" w:hAnsi="Arial" w:cs="Arial"/>
          <w:color w:val="000000"/>
        </w:rPr>
        <w:t xml:space="preserve"> dan menganalisis faktor-faktor yang mempengaruhi </w:t>
      </w:r>
      <w:r w:rsidR="002F11CC">
        <w:rPr>
          <w:rFonts w:ascii="Arial" w:eastAsia="Arial" w:hAnsi="Arial" w:cs="Arial"/>
          <w:color w:val="000000"/>
        </w:rPr>
        <w:t xml:space="preserve">tingkat keragaman atau </w:t>
      </w:r>
      <w:r w:rsidR="002F11CC">
        <w:rPr>
          <w:rFonts w:ascii="Arial" w:eastAsia="Arial" w:hAnsi="Arial" w:cs="Arial"/>
          <w:i/>
          <w:color w:val="000000"/>
        </w:rPr>
        <w:t>Diversity Index</w:t>
      </w:r>
      <w:r w:rsidR="002F11CC" w:rsidRPr="00DD6C58">
        <w:rPr>
          <w:rFonts w:ascii="Arial" w:eastAsia="Arial" w:hAnsi="Arial" w:cs="Arial"/>
          <w:color w:val="000000"/>
        </w:rPr>
        <w:t xml:space="preserve"> (IDI), </w:t>
      </w:r>
      <w:r w:rsidRPr="00DD6C58">
        <w:rPr>
          <w:rFonts w:ascii="Arial" w:eastAsia="Arial" w:hAnsi="Arial" w:cs="Arial"/>
          <w:color w:val="000000"/>
        </w:rPr>
        <w:t>rumah tangga buruh panen sawit rakyat di Kecamatan Air Rami</w:t>
      </w:r>
      <w:r w:rsidR="00F43869" w:rsidRPr="00DD6C58">
        <w:rPr>
          <w:rFonts w:ascii="Arial" w:eastAsia="Arial" w:hAnsi="Arial" w:cs="Arial"/>
          <w:color w:val="000000"/>
        </w:rPr>
        <w:t>.</w:t>
      </w:r>
    </w:p>
    <w:p w14:paraId="2B2848FD" w14:textId="77777777" w:rsidR="007F0EAE" w:rsidRPr="00DD6C58" w:rsidRDefault="007F0EAE" w:rsidP="00DD6C58">
      <w:pPr>
        <w:pBdr>
          <w:top w:val="nil"/>
          <w:left w:val="nil"/>
          <w:bottom w:val="nil"/>
          <w:right w:val="nil"/>
          <w:between w:val="nil"/>
        </w:pBdr>
        <w:spacing w:after="0" w:line="360" w:lineRule="auto"/>
        <w:jc w:val="both"/>
        <w:rPr>
          <w:rFonts w:ascii="Arial" w:eastAsia="Arial" w:hAnsi="Arial" w:cs="Arial"/>
          <w:color w:val="000000"/>
        </w:rPr>
      </w:pPr>
    </w:p>
    <w:p w14:paraId="4384D5DF" w14:textId="77777777" w:rsidR="007F0EAE" w:rsidRPr="00DD6C58" w:rsidRDefault="00F43869"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b/>
          <w:color w:val="000000"/>
        </w:rPr>
        <w:t xml:space="preserve">METODE PENELITIAN </w:t>
      </w:r>
    </w:p>
    <w:p w14:paraId="3379D09D" w14:textId="77777777" w:rsid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Penentuan lokasi penelitian dilakukan secara sengaja (</w:t>
      </w:r>
      <w:r w:rsidRPr="00AD1689">
        <w:rPr>
          <w:rFonts w:ascii="Arial" w:eastAsia="Arial" w:hAnsi="Arial" w:cs="Arial"/>
          <w:i/>
          <w:color w:val="000000"/>
        </w:rPr>
        <w:t>purposive</w:t>
      </w:r>
      <w:r w:rsidRPr="00DD6C58">
        <w:rPr>
          <w:rFonts w:ascii="Arial" w:eastAsia="Arial" w:hAnsi="Arial" w:cs="Arial"/>
          <w:color w:val="000000"/>
        </w:rPr>
        <w:t xml:space="preserve">) yaitu di Kecamatan Air Rami Kabupaten Mukomuko Provinsi Bengkulu. Lokasi ini dipilih dengan pertimbangan bahwa daerah ini merupakan salah satu pusat utama produksi kelapa sawit di Provinsi Bengkulu. Penelitian ini dilaksanakan selama satu bulan dimulai pada bulan Agustus 2024 sampai dengan bulan September 2024. Populasi penelitian ini </w:t>
      </w:r>
      <w:r w:rsidRPr="00DD6C58">
        <w:rPr>
          <w:rFonts w:ascii="Arial" w:eastAsia="Arial" w:hAnsi="Arial" w:cs="Arial"/>
          <w:color w:val="000000"/>
        </w:rPr>
        <w:lastRenderedPageBreak/>
        <w:t xml:space="preserve">adalah buruh panen sawit rakyat di Kecamatan Air Rami. </w:t>
      </w:r>
    </w:p>
    <w:p w14:paraId="06974E06" w14:textId="6344F73E" w:rsidR="00724770" w:rsidRP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Metode pengambilan sampel menggunakan teknik </w:t>
      </w:r>
      <w:r w:rsidRPr="00DD6C58">
        <w:rPr>
          <w:rFonts w:ascii="Arial" w:eastAsia="Arial" w:hAnsi="Arial" w:cs="Arial"/>
          <w:i/>
          <w:color w:val="000000"/>
        </w:rPr>
        <w:t>snowball sampling</w:t>
      </w:r>
      <w:r w:rsidRPr="00DD6C58">
        <w:rPr>
          <w:rFonts w:ascii="Arial" w:eastAsia="Arial" w:hAnsi="Arial" w:cs="Arial"/>
          <w:color w:val="000000"/>
        </w:rPr>
        <w:t>, di mana beberapa responden awal merekomendasikan responden lain yang memenuhi kriteria penelitian (Parker, 2019). Jumlah sampel digitung menggunakan rumus Rao Purba. Rumus Rao Purba digunakan saat populasi dianggap tak terbatas, dengan margin of error maksimal yang dapat diterima ditetapkan sebesar 10%. Dalam situasi di mana ukuran populasi tidak diketahui, rumus Rao Purba dapat dijadikan pedoman untuk menghitung jumlah sampel yang diperlukan. Menurut Imam Ghozali (2006), rumus Rao Purba yang  digunakan sebagai berikut:</w:t>
      </w:r>
    </w:p>
    <w:p w14:paraId="550C4338" w14:textId="534728EA" w:rsidR="00724770" w:rsidRPr="00DD6C58" w:rsidRDefault="00724770" w:rsidP="00DD6C58">
      <w:pPr>
        <w:pBdr>
          <w:top w:val="nil"/>
          <w:left w:val="nil"/>
          <w:bottom w:val="nil"/>
          <w:right w:val="nil"/>
          <w:between w:val="nil"/>
        </w:pBdr>
        <w:spacing w:after="0" w:line="360" w:lineRule="auto"/>
        <w:jc w:val="center"/>
        <w:rPr>
          <w:rFonts w:ascii="Arial" w:eastAsia="Arial" w:hAnsi="Arial" w:cs="Arial"/>
          <w:b/>
          <w:color w:val="000000"/>
          <w:lang w:val="en-US"/>
        </w:rPr>
      </w:pPr>
      <w:r w:rsidRPr="00DD6C58">
        <w:rPr>
          <w:rFonts w:ascii="Arial" w:eastAsia="Arial" w:hAnsi="Arial" w:cs="Arial"/>
          <w:color w:val="000000"/>
          <w:lang w:val="en-US"/>
        </w:rPr>
        <w:t>n =</w:t>
      </w:r>
      <w:r w:rsidRPr="00DD6C58">
        <w:rPr>
          <w:rFonts w:ascii="Arial" w:eastAsia="Arial" w:hAnsi="Arial" w:cs="Arial"/>
          <w:b/>
          <w:color w:val="000000"/>
          <w:lang w:val="en-US"/>
        </w:rPr>
        <w:t xml:space="preserve"> </w:t>
      </w:r>
      <m:oMath>
        <m:f>
          <m:fPr>
            <m:ctrlPr>
              <w:rPr>
                <w:rFonts w:ascii="Cambria Math" w:eastAsia="Arial" w:hAnsi="Cambria Math" w:cs="Arial"/>
                <w:b/>
                <w:i/>
                <w:color w:val="000000"/>
                <w:lang w:val="en-US"/>
              </w:rPr>
            </m:ctrlPr>
          </m:fPr>
          <m:num>
            <m:sSup>
              <m:sSupPr>
                <m:ctrlPr>
                  <w:rPr>
                    <w:rFonts w:ascii="Cambria Math" w:eastAsia="Arial" w:hAnsi="Cambria Math" w:cs="Arial"/>
                    <w:b/>
                    <w:i/>
                    <w:color w:val="000000"/>
                    <w:lang w:val="en-US"/>
                  </w:rPr>
                </m:ctrlPr>
              </m:sSupPr>
              <m:e>
                <m:r>
                  <m:rPr>
                    <m:sty m:val="bi"/>
                  </m:rPr>
                  <w:rPr>
                    <w:rFonts w:ascii="Cambria Math" w:eastAsia="Arial" w:hAnsi="Cambria Math" w:cs="Arial"/>
                    <w:color w:val="000000"/>
                    <w:lang w:val="en-US"/>
                  </w:rPr>
                  <m:t>Z</m:t>
                </m:r>
              </m:e>
              <m:sup>
                <m:r>
                  <m:rPr>
                    <m:sty m:val="bi"/>
                  </m:rPr>
                  <w:rPr>
                    <w:rFonts w:ascii="Cambria Math" w:eastAsia="Arial" w:hAnsi="Cambria Math" w:cs="Arial"/>
                    <w:color w:val="000000"/>
                    <w:lang w:val="en-US"/>
                  </w:rPr>
                  <m:t>2</m:t>
                </m:r>
              </m:sup>
            </m:sSup>
          </m:num>
          <m:den>
            <m:r>
              <m:rPr>
                <m:sty m:val="bi"/>
              </m:rPr>
              <w:rPr>
                <w:rFonts w:ascii="Cambria Math" w:eastAsia="Arial" w:hAnsi="Cambria Math" w:cs="Arial"/>
                <w:color w:val="000000"/>
                <w:lang w:val="en-US"/>
              </w:rPr>
              <m:t>4 (Moe)</m:t>
            </m:r>
          </m:den>
        </m:f>
      </m:oMath>
    </w:p>
    <w:p w14:paraId="398A3DFE"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lang w:val="en-US"/>
        </w:rPr>
      </w:pPr>
      <w:r w:rsidRPr="00DD6C58">
        <w:rPr>
          <w:rFonts w:ascii="Arial" w:eastAsia="Arial" w:hAnsi="Arial" w:cs="Arial"/>
          <w:color w:val="000000"/>
        </w:rPr>
        <w:t>Dimana</w:t>
      </w:r>
      <w:r w:rsidRPr="00DD6C58">
        <w:rPr>
          <w:rFonts w:ascii="Arial" w:eastAsia="Arial" w:hAnsi="Arial" w:cs="Arial"/>
          <w:color w:val="000000"/>
          <w:lang w:val="en-US"/>
        </w:rPr>
        <w:t xml:space="preserve"> : </w:t>
      </w:r>
    </w:p>
    <w:p w14:paraId="0779198F"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n </w:t>
      </w:r>
      <w:r w:rsidRPr="00DD6C58">
        <w:rPr>
          <w:rFonts w:ascii="Arial" w:eastAsia="Arial" w:hAnsi="Arial" w:cs="Arial"/>
          <w:color w:val="000000"/>
        </w:rPr>
        <w:tab/>
        <w:t xml:space="preserve">= Jumlah sampel </w:t>
      </w:r>
    </w:p>
    <w:p w14:paraId="4BD64616"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Z </w:t>
      </w:r>
      <w:r w:rsidRPr="00DD6C58">
        <w:rPr>
          <w:rFonts w:ascii="Arial" w:eastAsia="Arial" w:hAnsi="Arial" w:cs="Arial"/>
          <w:color w:val="000000"/>
        </w:rPr>
        <w:tab/>
        <w:t xml:space="preserve">= Tingkat distribusi normal pada taraf signifikan 5% = 1,96 </w:t>
      </w:r>
    </w:p>
    <w:p w14:paraId="764B8A3D"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Moe    = Margin of error, tingkat kesalahan maksimum pengambilan sampel yang masih dapat ditoleransi atau yang diinginkan = 10% </w:t>
      </w:r>
    </w:p>
    <w:p w14:paraId="4B03349B" w14:textId="77777777" w:rsidR="00724770" w:rsidRP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Jumlah minimal sampel yang diambil dengan penggunaan margin of error max sebesar 10 % yaitu :</w:t>
      </w:r>
    </w:p>
    <w:p w14:paraId="5505EE42" w14:textId="42289550" w:rsidR="00724770" w:rsidRPr="00DD6C58" w:rsidRDefault="00724770" w:rsidP="00DD6C58">
      <w:pPr>
        <w:pBdr>
          <w:top w:val="nil"/>
          <w:left w:val="nil"/>
          <w:bottom w:val="nil"/>
          <w:right w:val="nil"/>
          <w:between w:val="nil"/>
        </w:pBdr>
        <w:spacing w:after="0" w:line="360" w:lineRule="auto"/>
        <w:jc w:val="center"/>
        <w:rPr>
          <w:rFonts w:ascii="Arial" w:eastAsia="Arial" w:hAnsi="Arial" w:cs="Arial"/>
          <w:color w:val="000000"/>
        </w:rPr>
      </w:pPr>
      <w:r w:rsidRPr="00DD6C58">
        <w:rPr>
          <w:rFonts w:ascii="Arial" w:eastAsia="Arial" w:hAnsi="Arial" w:cs="Arial"/>
          <w:color w:val="000000"/>
          <w:lang w:val="en-US"/>
        </w:rPr>
        <w:t xml:space="preserve">n = </w:t>
      </w:r>
      <m:oMath>
        <m:f>
          <m:fPr>
            <m:ctrlPr>
              <w:rPr>
                <w:rFonts w:ascii="Cambria Math" w:eastAsia="Arial" w:hAnsi="Cambria Math" w:cs="Arial"/>
                <w:i/>
                <w:color w:val="000000"/>
                <w:lang w:val="en-US"/>
              </w:rPr>
            </m:ctrlPr>
          </m:fPr>
          <m:num>
            <m:sSup>
              <m:sSupPr>
                <m:ctrlPr>
                  <w:rPr>
                    <w:rFonts w:ascii="Cambria Math" w:eastAsia="Arial" w:hAnsi="Cambria Math" w:cs="Arial"/>
                    <w:i/>
                    <w:color w:val="000000"/>
                    <w:lang w:val="en-US"/>
                  </w:rPr>
                </m:ctrlPr>
              </m:sSupPr>
              <m:e>
                <m:r>
                  <w:rPr>
                    <w:rFonts w:ascii="Cambria Math" w:eastAsia="Arial" w:hAnsi="Cambria Math" w:cs="Arial"/>
                    <w:color w:val="000000"/>
                    <w:lang w:val="en-US"/>
                  </w:rPr>
                  <m:t>1,96</m:t>
                </m:r>
              </m:e>
              <m:sup>
                <m:r>
                  <w:rPr>
                    <w:rFonts w:ascii="Cambria Math" w:eastAsia="Arial" w:hAnsi="Cambria Math" w:cs="Arial"/>
                    <w:color w:val="000000"/>
                    <w:lang w:val="en-US"/>
                  </w:rPr>
                  <m:t>2</m:t>
                </m:r>
              </m:sup>
            </m:sSup>
          </m:num>
          <m:den>
            <m:sSup>
              <m:sSupPr>
                <m:ctrlPr>
                  <w:rPr>
                    <w:rFonts w:ascii="Cambria Math" w:eastAsia="Arial" w:hAnsi="Cambria Math" w:cs="Arial"/>
                    <w:i/>
                    <w:color w:val="000000"/>
                    <w:lang w:val="en-US"/>
                  </w:rPr>
                </m:ctrlPr>
              </m:sSupPr>
              <m:e>
                <m:r>
                  <w:rPr>
                    <w:rFonts w:ascii="Cambria Math" w:eastAsia="Arial" w:hAnsi="Cambria Math" w:cs="Arial"/>
                    <w:color w:val="000000"/>
                    <w:lang w:val="en-US"/>
                  </w:rPr>
                  <m:t>4 (10%)</m:t>
                </m:r>
              </m:e>
              <m:sup>
                <m:r>
                  <w:rPr>
                    <w:rFonts w:ascii="Cambria Math" w:eastAsia="Arial" w:hAnsi="Cambria Math" w:cs="Arial"/>
                    <w:color w:val="000000"/>
                    <w:lang w:val="en-US"/>
                  </w:rPr>
                  <m:t>2</m:t>
                </m:r>
              </m:sup>
            </m:sSup>
          </m:den>
        </m:f>
      </m:oMath>
      <w:r w:rsidRPr="00DD6C58">
        <w:rPr>
          <w:rFonts w:ascii="Arial" w:eastAsia="Arial" w:hAnsi="Arial" w:cs="Arial"/>
          <w:color w:val="000000"/>
          <w:lang w:val="en-US"/>
        </w:rPr>
        <w:t xml:space="preserve"> = 96,04 ≈ dibulatkan </w:t>
      </w:r>
      <w:r w:rsidRPr="00DD6C58">
        <w:rPr>
          <w:rFonts w:ascii="Arial" w:eastAsia="Arial" w:hAnsi="Arial" w:cs="Arial"/>
          <w:color w:val="000000"/>
        </w:rPr>
        <w:t>100</w:t>
      </w:r>
    </w:p>
    <w:p w14:paraId="7903D877" w14:textId="77777777" w:rsid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 xml:space="preserve">Kriteria sampel yang digunakan adalah kepala keluarga yang pekerjaan utamanya berupa buruh panen sawit rakyat. Dalam penelitian ini jumlah sampelnya sebanyak 100 buruh panen sawit rakyat. Pengumpulan data pada penelitian ini diperoleh berdasarkan sumber data, yaitu data primer dan data sekunder. Teknik pengumpulan data yang digunakan pada penelitian ini antara lain observasi, wawancara, dokumentasi, serta kuesioner. </w:t>
      </w:r>
    </w:p>
    <w:p w14:paraId="2A4DB0FB" w14:textId="6F329634" w:rsidR="00724770" w:rsidRP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Analisis data dilakukan secara deskriptif, tabulasi dan kuantitatif. Untuk analisis deskriptif melibatkan pemaparan informasi d</w:t>
      </w:r>
      <w:r w:rsidR="00DD6C58">
        <w:rPr>
          <w:rFonts w:ascii="Arial" w:eastAsia="Arial" w:hAnsi="Arial" w:cs="Arial"/>
          <w:color w:val="000000"/>
        </w:rPr>
        <w:t xml:space="preserve">an data yang telah dikumpulkan, kemudian membandingkannya dengan </w:t>
      </w:r>
      <w:r w:rsidRPr="00DD6C58">
        <w:rPr>
          <w:rFonts w:ascii="Arial" w:eastAsia="Arial" w:hAnsi="Arial" w:cs="Arial"/>
          <w:color w:val="000000"/>
        </w:rPr>
        <w:t>liter</w:t>
      </w:r>
      <w:r w:rsidR="00DD6C58">
        <w:rPr>
          <w:rFonts w:ascii="Arial" w:eastAsia="Arial" w:hAnsi="Arial" w:cs="Arial"/>
          <w:color w:val="000000"/>
        </w:rPr>
        <w:t xml:space="preserve">atur yang relevan. </w:t>
      </w:r>
      <w:r w:rsidRPr="00DD6C58">
        <w:rPr>
          <w:rFonts w:ascii="Arial" w:eastAsia="Arial" w:hAnsi="Arial" w:cs="Arial"/>
          <w:color w:val="000000"/>
        </w:rPr>
        <w:t>Sementara itu, analisis kuantitatif digunakan untuk mengolah data numerik, seperti menghitung ragam penerimaan, menghitung IDI (</w:t>
      </w:r>
      <w:r w:rsidRPr="00DD6C58">
        <w:rPr>
          <w:rFonts w:ascii="Arial" w:eastAsia="Arial" w:hAnsi="Arial" w:cs="Arial"/>
          <w:i/>
          <w:color w:val="000000"/>
        </w:rPr>
        <w:t>Income Diversity Indeks</w:t>
      </w:r>
      <w:r w:rsidRPr="00DD6C58">
        <w:rPr>
          <w:rFonts w:ascii="Arial" w:eastAsia="Arial" w:hAnsi="Arial" w:cs="Arial"/>
          <w:color w:val="000000"/>
        </w:rPr>
        <w:t xml:space="preserve">) dan menganalisis faktor-faktor yang mempengaruhi IDI rumah tangga buruh panen sawit rakyat dengan menggunakan regresi double-log. Data yang dianalisis mencakup aspek-aspek seperti umur, jenis kelamin, pendidikan (baik formal maupun non-formal), jumlah tanggungan keluarga, dan sumber penerimaan usahatani (on farm), penerimaan di luar usahatani (off farm), penerimaan non pertanian (non farm), serta analisis faktor-faktor yang </w:t>
      </w:r>
      <w:r w:rsidRPr="00DD6C58">
        <w:rPr>
          <w:rFonts w:ascii="Arial" w:eastAsia="Arial" w:hAnsi="Arial" w:cs="Arial"/>
          <w:color w:val="000000"/>
        </w:rPr>
        <w:lastRenderedPageBreak/>
        <w:t>mempengaruhi diversifikasi penerimaan. Adapun rumus analisis yang digunakan adalah sebagai berikut:</w:t>
      </w:r>
    </w:p>
    <w:p w14:paraId="018B5425" w14:textId="4B7BFFCC" w:rsidR="00724770" w:rsidRPr="00DD6C58" w:rsidRDefault="00724770" w:rsidP="00DD6C58">
      <w:pPr>
        <w:numPr>
          <w:ilvl w:val="0"/>
          <w:numId w:val="2"/>
        </w:numPr>
        <w:pBdr>
          <w:top w:val="nil"/>
          <w:left w:val="nil"/>
          <w:bottom w:val="nil"/>
          <w:right w:val="nil"/>
          <w:between w:val="nil"/>
        </w:pBdr>
        <w:spacing w:after="0" w:line="360" w:lineRule="auto"/>
        <w:jc w:val="both"/>
        <w:rPr>
          <w:rFonts w:ascii="Arial" w:eastAsia="Arial" w:hAnsi="Arial" w:cs="Arial"/>
          <w:color w:val="000000"/>
          <w:lang w:val="en-US"/>
        </w:rPr>
      </w:pPr>
      <w:bookmarkStart w:id="1" w:name="_Toc186229552"/>
      <w:r w:rsidRPr="00DD6C58">
        <w:rPr>
          <w:rFonts w:ascii="Arial" w:eastAsia="Arial" w:hAnsi="Arial" w:cs="Arial"/>
          <w:color w:val="000000"/>
          <w:lang w:val="en-US"/>
        </w:rPr>
        <w:t xml:space="preserve">Analisis </w:t>
      </w:r>
      <w:r w:rsidR="002F11CC">
        <w:rPr>
          <w:rFonts w:ascii="Arial" w:eastAsia="Arial" w:hAnsi="Arial" w:cs="Arial"/>
          <w:color w:val="000000"/>
        </w:rPr>
        <w:t>Sumber</w:t>
      </w:r>
      <w:r w:rsidRPr="00DD6C58">
        <w:rPr>
          <w:rFonts w:ascii="Arial" w:eastAsia="Arial" w:hAnsi="Arial" w:cs="Arial"/>
          <w:color w:val="000000"/>
          <w:lang w:val="en-US"/>
        </w:rPr>
        <w:t xml:space="preserve"> Penerimaan</w:t>
      </w:r>
      <w:bookmarkEnd w:id="1"/>
    </w:p>
    <w:p w14:paraId="5927C371" w14:textId="60FAF894" w:rsidR="00724770" w:rsidRPr="00DD6C58" w:rsidRDefault="002F11CC" w:rsidP="00DD6C58">
      <w:pPr>
        <w:pBdr>
          <w:top w:val="nil"/>
          <w:left w:val="nil"/>
          <w:bottom w:val="nil"/>
          <w:right w:val="nil"/>
          <w:between w:val="nil"/>
        </w:pBdr>
        <w:spacing w:after="0" w:line="360" w:lineRule="auto"/>
        <w:ind w:firstLine="720"/>
        <w:jc w:val="both"/>
        <w:rPr>
          <w:rFonts w:ascii="Arial" w:eastAsia="Arial" w:hAnsi="Arial" w:cs="Arial"/>
          <w:color w:val="000000"/>
        </w:rPr>
      </w:pPr>
      <w:r>
        <w:rPr>
          <w:rFonts w:ascii="Arial" w:eastAsia="Arial" w:hAnsi="Arial" w:cs="Arial"/>
          <w:color w:val="000000"/>
        </w:rPr>
        <w:t>Sumber</w:t>
      </w:r>
      <w:r w:rsidR="00724770" w:rsidRPr="00DD6C58">
        <w:rPr>
          <w:rFonts w:ascii="Arial" w:eastAsia="Arial" w:hAnsi="Arial" w:cs="Arial"/>
          <w:color w:val="000000"/>
        </w:rPr>
        <w:t xml:space="preserve"> penerimaan rumah tangga buruh panen sawit rakyat di Kecamatan Air Rami terdiri dari penerimaan on farm dan non farm, yang dapat dirumuskan sebagai berikut: </w:t>
      </w:r>
    </w:p>
    <w:p w14:paraId="6581A223" w14:textId="0433FBBA" w:rsidR="00724770" w:rsidRPr="00DD6C58" w:rsidRDefault="00724770" w:rsidP="00DD6C58">
      <w:pPr>
        <w:numPr>
          <w:ilvl w:val="0"/>
          <w:numId w:val="3"/>
        </w:numPr>
        <w:pBdr>
          <w:top w:val="nil"/>
          <w:left w:val="nil"/>
          <w:bottom w:val="nil"/>
          <w:right w:val="nil"/>
          <w:between w:val="nil"/>
        </w:pBdr>
        <w:spacing w:after="0" w:line="360" w:lineRule="auto"/>
        <w:jc w:val="both"/>
        <w:rPr>
          <w:rFonts w:ascii="Arial" w:eastAsia="Arial" w:hAnsi="Arial" w:cs="Arial"/>
          <w:color w:val="000000"/>
          <w:lang w:val="en-US"/>
        </w:rPr>
      </w:pPr>
      <w:bookmarkStart w:id="2" w:name="_Toc186229553"/>
      <w:r w:rsidRPr="00DD6C58">
        <w:rPr>
          <w:rFonts w:ascii="Arial" w:eastAsia="Arial" w:hAnsi="Arial" w:cs="Arial"/>
          <w:color w:val="000000"/>
          <w:lang w:val="en-US"/>
        </w:rPr>
        <w:t>Penerimaan Pertanian</w:t>
      </w:r>
      <w:bookmarkEnd w:id="2"/>
      <w:r w:rsidR="005123C4">
        <w:rPr>
          <w:rFonts w:ascii="Arial" w:eastAsia="Arial" w:hAnsi="Arial" w:cs="Arial"/>
          <w:color w:val="000000"/>
        </w:rPr>
        <w:t xml:space="preserve"> (</w:t>
      </w:r>
      <w:r w:rsidR="005123C4">
        <w:rPr>
          <w:rFonts w:ascii="Arial" w:eastAsia="Arial" w:hAnsi="Arial" w:cs="Arial"/>
          <w:i/>
          <w:color w:val="000000"/>
        </w:rPr>
        <w:t>Farm</w:t>
      </w:r>
      <w:r w:rsidR="005123C4">
        <w:rPr>
          <w:rFonts w:ascii="Arial" w:eastAsia="Arial" w:hAnsi="Arial" w:cs="Arial"/>
          <w:color w:val="000000"/>
        </w:rPr>
        <w:t>)</w:t>
      </w:r>
    </w:p>
    <w:p w14:paraId="39360716"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Penerimaan pertanian meliputi penerimaan </w:t>
      </w:r>
      <w:r w:rsidRPr="00DD6C58">
        <w:rPr>
          <w:rFonts w:ascii="Arial" w:eastAsia="Arial" w:hAnsi="Arial" w:cs="Arial"/>
          <w:i/>
          <w:color w:val="000000"/>
        </w:rPr>
        <w:t xml:space="preserve">on farm </w:t>
      </w:r>
      <w:r w:rsidRPr="00DD6C58">
        <w:rPr>
          <w:rFonts w:ascii="Arial" w:eastAsia="Arial" w:hAnsi="Arial" w:cs="Arial"/>
          <w:color w:val="000000"/>
        </w:rPr>
        <w:t xml:space="preserve">dan </w:t>
      </w:r>
      <w:r w:rsidRPr="00DD6C58">
        <w:rPr>
          <w:rFonts w:ascii="Arial" w:eastAsia="Arial" w:hAnsi="Arial" w:cs="Arial"/>
          <w:i/>
          <w:color w:val="000000"/>
        </w:rPr>
        <w:t xml:space="preserve">off farm, </w:t>
      </w:r>
      <w:r w:rsidRPr="00DD6C58">
        <w:rPr>
          <w:rFonts w:ascii="Arial" w:eastAsia="Arial" w:hAnsi="Arial" w:cs="Arial"/>
          <w:color w:val="000000"/>
        </w:rPr>
        <w:t xml:space="preserve">yang dihitung berdasarkan penerimaan satu bulan terakhir. Penerimaan </w:t>
      </w:r>
      <w:r w:rsidRPr="00DD6C58">
        <w:rPr>
          <w:rFonts w:ascii="Arial" w:eastAsia="Arial" w:hAnsi="Arial" w:cs="Arial"/>
          <w:i/>
          <w:color w:val="000000"/>
        </w:rPr>
        <w:t xml:space="preserve">on farm </w:t>
      </w:r>
      <w:r w:rsidRPr="00DD6C58">
        <w:rPr>
          <w:rFonts w:ascii="Arial" w:eastAsia="Arial" w:hAnsi="Arial" w:cs="Arial"/>
          <w:color w:val="000000"/>
        </w:rPr>
        <w:t xml:space="preserve">merupakan penerimaan yang diperoleh langsung dari kegiatan usahatani atau budidaya, sedangkan penerimaan </w:t>
      </w:r>
      <w:r w:rsidRPr="00DD6C58">
        <w:rPr>
          <w:rFonts w:ascii="Arial" w:eastAsia="Arial" w:hAnsi="Arial" w:cs="Arial"/>
          <w:i/>
          <w:color w:val="000000"/>
        </w:rPr>
        <w:t xml:space="preserve">off farm </w:t>
      </w:r>
      <w:r w:rsidRPr="00DD6C58">
        <w:rPr>
          <w:rFonts w:ascii="Arial" w:eastAsia="Arial" w:hAnsi="Arial" w:cs="Arial"/>
          <w:color w:val="000000"/>
        </w:rPr>
        <w:t xml:space="preserve"> merupakan penerimaan yang diperoleh oleh individu atau rumah tangga dari kegiatan menjadi buruh panen sawit rakyat. </w:t>
      </w:r>
    </w:p>
    <w:p w14:paraId="68BA9FD2"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Menurut Suratiyah K (2015), rumus penerimaan adalah sebagai berikut :</w:t>
      </w:r>
    </w:p>
    <w:p w14:paraId="5A922A68" w14:textId="77777777" w:rsidR="00724770" w:rsidRPr="00DD6C58" w:rsidRDefault="00724770" w:rsidP="00DD6C58">
      <w:pPr>
        <w:pBdr>
          <w:top w:val="nil"/>
          <w:left w:val="nil"/>
          <w:bottom w:val="nil"/>
          <w:right w:val="nil"/>
          <w:between w:val="nil"/>
        </w:pBdr>
        <w:spacing w:after="0" w:line="360" w:lineRule="auto"/>
        <w:jc w:val="center"/>
        <w:rPr>
          <w:rFonts w:ascii="Arial" w:eastAsia="Arial" w:hAnsi="Arial" w:cs="Arial"/>
          <w:color w:val="000000"/>
        </w:rPr>
      </w:pPr>
      <w:r w:rsidRPr="00DD6C58">
        <w:rPr>
          <w:rFonts w:ascii="Arial" w:eastAsia="Arial" w:hAnsi="Arial" w:cs="Arial"/>
          <w:color w:val="000000"/>
        </w:rPr>
        <w:t>TR</w:t>
      </w:r>
      <w:r w:rsidRPr="00DD6C58">
        <w:rPr>
          <w:rFonts w:ascii="Arial" w:eastAsia="Arial" w:hAnsi="Arial" w:cs="Arial"/>
          <w:i/>
          <w:color w:val="000000"/>
          <w:vertAlign w:val="subscript"/>
        </w:rPr>
        <w:t>on farm</w:t>
      </w:r>
      <w:r w:rsidRPr="00DD6C58">
        <w:rPr>
          <w:rFonts w:ascii="Arial" w:eastAsia="Arial" w:hAnsi="Arial" w:cs="Arial"/>
          <w:color w:val="000000"/>
        </w:rPr>
        <w:t xml:space="preserve"> = Q x Py</w:t>
      </w:r>
    </w:p>
    <w:p w14:paraId="3471BFEF"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Dimana: </w:t>
      </w:r>
    </w:p>
    <w:p w14:paraId="0ADCF9BC" w14:textId="5209C442" w:rsidR="00724770" w:rsidRPr="00DD6C58" w:rsidRDefault="002F11CC" w:rsidP="00DD6C58">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TR</w:t>
      </w:r>
      <w:r w:rsidR="00724770" w:rsidRPr="00DD6C58">
        <w:rPr>
          <w:rFonts w:ascii="Arial" w:eastAsia="Arial" w:hAnsi="Arial" w:cs="Arial"/>
          <w:color w:val="000000"/>
        </w:rPr>
        <w:t>= Total penerimaan usahatani (Rp/bln)</w:t>
      </w:r>
    </w:p>
    <w:p w14:paraId="5A6566D4" w14:textId="686A43C4"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Q</w:t>
      </w:r>
      <w:r w:rsidR="002F11CC">
        <w:rPr>
          <w:rFonts w:ascii="Arial" w:eastAsia="Arial" w:hAnsi="Arial" w:cs="Arial"/>
          <w:color w:val="000000"/>
        </w:rPr>
        <w:t xml:space="preserve"> </w:t>
      </w:r>
      <w:r w:rsidRPr="00DD6C58">
        <w:rPr>
          <w:rFonts w:ascii="Arial" w:eastAsia="Arial" w:hAnsi="Arial" w:cs="Arial"/>
          <w:color w:val="000000"/>
        </w:rPr>
        <w:t xml:space="preserve">= Produksi usahatani (Kg/bln) </w:t>
      </w:r>
    </w:p>
    <w:p w14:paraId="7F26C26E" w14:textId="4FBAF304" w:rsidR="00724770" w:rsidRPr="00DD6C58" w:rsidRDefault="002F11CC" w:rsidP="00DD6C58">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Py </w:t>
      </w:r>
      <w:r w:rsidR="00724770" w:rsidRPr="00DD6C58">
        <w:rPr>
          <w:rFonts w:ascii="Arial" w:eastAsia="Arial" w:hAnsi="Arial" w:cs="Arial"/>
          <w:color w:val="000000"/>
        </w:rPr>
        <w:t>= Harga jual usahatani (Rp/Kg)</w:t>
      </w:r>
    </w:p>
    <w:p w14:paraId="0CFDF9FD"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bookmarkStart w:id="3" w:name="_Toc186231483"/>
      <w:r w:rsidRPr="00DD6C58">
        <w:rPr>
          <w:rFonts w:ascii="Arial" w:eastAsia="Arial" w:hAnsi="Arial" w:cs="Arial"/>
          <w:color w:val="000000"/>
        </w:rPr>
        <w:t xml:space="preserve">Penerimaan </w:t>
      </w:r>
      <w:r w:rsidRPr="00DD6C58">
        <w:rPr>
          <w:rFonts w:ascii="Arial" w:eastAsia="Arial" w:hAnsi="Arial" w:cs="Arial"/>
          <w:i/>
          <w:color w:val="000000"/>
        </w:rPr>
        <w:t xml:space="preserve">off farm </w:t>
      </w:r>
      <w:r w:rsidRPr="00DD6C58">
        <w:rPr>
          <w:rFonts w:ascii="Arial" w:eastAsia="Arial" w:hAnsi="Arial" w:cs="Arial"/>
          <w:color w:val="000000"/>
        </w:rPr>
        <w:t>dapat dihitung dengan rumus sebagai berikut:</w:t>
      </w:r>
      <w:bookmarkEnd w:id="3"/>
    </w:p>
    <w:p w14:paraId="066C147D"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bookmarkStart w:id="4" w:name="_Toc186231484"/>
      <w:r w:rsidRPr="00DD6C58">
        <w:rPr>
          <w:rFonts w:ascii="Arial" w:eastAsia="Arial" w:hAnsi="Arial" w:cs="Arial"/>
          <w:color w:val="000000"/>
        </w:rPr>
        <w:t xml:space="preserve">TR </w:t>
      </w:r>
      <w:r w:rsidRPr="00DD6C58">
        <w:rPr>
          <w:rFonts w:ascii="Arial" w:eastAsia="Arial" w:hAnsi="Arial" w:cs="Arial"/>
          <w:i/>
          <w:color w:val="000000"/>
          <w:vertAlign w:val="subscript"/>
        </w:rPr>
        <w:t>off farm</w:t>
      </w:r>
      <w:r w:rsidRPr="00DD6C58">
        <w:rPr>
          <w:rFonts w:ascii="Arial" w:eastAsia="Arial" w:hAnsi="Arial" w:cs="Arial"/>
          <w:i/>
          <w:color w:val="000000"/>
        </w:rPr>
        <w:t xml:space="preserve"> </w:t>
      </w:r>
      <w:r w:rsidRPr="00DD6C58">
        <w:rPr>
          <w:rFonts w:ascii="Arial" w:eastAsia="Arial" w:hAnsi="Arial" w:cs="Arial"/>
          <w:color w:val="000000"/>
        </w:rPr>
        <w:t>= Upah x jumlah produksi</w:t>
      </w:r>
      <w:bookmarkEnd w:id="4"/>
    </w:p>
    <w:p w14:paraId="7B5AAE03"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bookmarkStart w:id="5" w:name="_Toc186231485"/>
      <w:r w:rsidRPr="00DD6C58">
        <w:rPr>
          <w:rFonts w:ascii="Arial" w:eastAsia="Arial" w:hAnsi="Arial" w:cs="Arial"/>
          <w:color w:val="000000"/>
        </w:rPr>
        <w:t>Dimana:</w:t>
      </w:r>
      <w:bookmarkEnd w:id="5"/>
      <w:r w:rsidRPr="00DD6C58">
        <w:rPr>
          <w:rFonts w:ascii="Arial" w:eastAsia="Arial" w:hAnsi="Arial" w:cs="Arial"/>
          <w:color w:val="000000"/>
        </w:rPr>
        <w:t xml:space="preserve"> </w:t>
      </w:r>
    </w:p>
    <w:p w14:paraId="60D2A88B" w14:textId="7703CDD2"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bookmarkStart w:id="6" w:name="_Toc186231486"/>
      <w:r w:rsidRPr="00DD6C58">
        <w:rPr>
          <w:rFonts w:ascii="Arial" w:eastAsia="Arial" w:hAnsi="Arial" w:cs="Arial"/>
          <w:color w:val="000000"/>
        </w:rPr>
        <w:t xml:space="preserve">TR </w:t>
      </w:r>
      <w:r w:rsidRPr="00DD6C58">
        <w:rPr>
          <w:rFonts w:ascii="Arial" w:eastAsia="Arial" w:hAnsi="Arial" w:cs="Arial"/>
          <w:i/>
          <w:color w:val="000000"/>
        </w:rPr>
        <w:t>off</w:t>
      </w:r>
      <w:r w:rsidRPr="00DD6C58">
        <w:rPr>
          <w:rFonts w:ascii="Arial" w:eastAsia="Arial" w:hAnsi="Arial" w:cs="Arial"/>
          <w:color w:val="000000"/>
        </w:rPr>
        <w:t xml:space="preserve"> </w:t>
      </w:r>
      <w:r w:rsidR="002F11CC">
        <w:rPr>
          <w:rFonts w:ascii="Arial" w:eastAsia="Arial" w:hAnsi="Arial" w:cs="Arial"/>
          <w:i/>
          <w:color w:val="000000"/>
        </w:rPr>
        <w:t xml:space="preserve">farm </w:t>
      </w:r>
      <w:r w:rsidRPr="00DD6C58">
        <w:rPr>
          <w:rFonts w:ascii="Arial" w:eastAsia="Arial" w:hAnsi="Arial" w:cs="Arial"/>
          <w:color w:val="000000"/>
        </w:rPr>
        <w:t>= Total penerimaan buruh panen (Rp/bln)</w:t>
      </w:r>
      <w:bookmarkEnd w:id="6"/>
    </w:p>
    <w:p w14:paraId="0C98B54A" w14:textId="36D8C15B" w:rsidR="00724770" w:rsidRPr="00DD6C58" w:rsidRDefault="002F11CC" w:rsidP="00DD6C58">
      <w:pPr>
        <w:pBdr>
          <w:top w:val="nil"/>
          <w:left w:val="nil"/>
          <w:bottom w:val="nil"/>
          <w:right w:val="nil"/>
          <w:between w:val="nil"/>
        </w:pBdr>
        <w:spacing w:after="0" w:line="360" w:lineRule="auto"/>
        <w:jc w:val="both"/>
        <w:rPr>
          <w:rFonts w:ascii="Arial" w:eastAsia="Arial" w:hAnsi="Arial" w:cs="Arial"/>
          <w:color w:val="000000"/>
        </w:rPr>
      </w:pPr>
      <w:bookmarkStart w:id="7" w:name="_Toc186231487"/>
      <w:r>
        <w:rPr>
          <w:rFonts w:ascii="Arial" w:eastAsia="Arial" w:hAnsi="Arial" w:cs="Arial"/>
          <w:color w:val="000000"/>
        </w:rPr>
        <w:t xml:space="preserve">Upah </w:t>
      </w:r>
      <w:r w:rsidR="00724770" w:rsidRPr="00DD6C58">
        <w:rPr>
          <w:rFonts w:ascii="Arial" w:eastAsia="Arial" w:hAnsi="Arial" w:cs="Arial"/>
          <w:color w:val="000000"/>
        </w:rPr>
        <w:t>= Gaji yang diterima (Rp)</w:t>
      </w:r>
      <w:bookmarkEnd w:id="7"/>
    </w:p>
    <w:p w14:paraId="28A969EE" w14:textId="7700789D" w:rsidR="00724770" w:rsidRDefault="002F11CC" w:rsidP="00DD6C58">
      <w:pPr>
        <w:pBdr>
          <w:top w:val="nil"/>
          <w:left w:val="nil"/>
          <w:bottom w:val="nil"/>
          <w:right w:val="nil"/>
          <w:between w:val="nil"/>
        </w:pBdr>
        <w:spacing w:after="0" w:line="360" w:lineRule="auto"/>
        <w:jc w:val="both"/>
        <w:rPr>
          <w:rFonts w:ascii="Arial" w:eastAsia="Arial" w:hAnsi="Arial" w:cs="Arial"/>
          <w:color w:val="000000"/>
        </w:rPr>
      </w:pPr>
      <w:bookmarkStart w:id="8" w:name="_Toc186231488"/>
      <w:r>
        <w:rPr>
          <w:rFonts w:ascii="Arial" w:eastAsia="Arial" w:hAnsi="Arial" w:cs="Arial"/>
          <w:color w:val="000000"/>
        </w:rPr>
        <w:lastRenderedPageBreak/>
        <w:t xml:space="preserve">Jumlah produksi </w:t>
      </w:r>
      <w:r w:rsidR="00724770" w:rsidRPr="00DD6C58">
        <w:rPr>
          <w:rFonts w:ascii="Arial" w:eastAsia="Arial" w:hAnsi="Arial" w:cs="Arial"/>
          <w:color w:val="000000"/>
        </w:rPr>
        <w:t>= Jumlah produksi sawit yang dipanen (Kg/bln)</w:t>
      </w:r>
      <w:bookmarkEnd w:id="8"/>
      <w:r w:rsidR="00AD09D9">
        <w:rPr>
          <w:rFonts w:ascii="Arial" w:eastAsia="Arial" w:hAnsi="Arial" w:cs="Arial"/>
          <w:color w:val="000000"/>
        </w:rPr>
        <w:t>.</w:t>
      </w:r>
    </w:p>
    <w:p w14:paraId="06519872" w14:textId="18C5B35F" w:rsidR="00724770" w:rsidRPr="00AD09D9" w:rsidRDefault="00724770" w:rsidP="00AD09D9">
      <w:pPr>
        <w:numPr>
          <w:ilvl w:val="0"/>
          <w:numId w:val="3"/>
        </w:numPr>
        <w:pBdr>
          <w:top w:val="nil"/>
          <w:left w:val="nil"/>
          <w:bottom w:val="nil"/>
          <w:right w:val="nil"/>
          <w:between w:val="nil"/>
        </w:pBdr>
        <w:spacing w:after="0" w:line="360" w:lineRule="auto"/>
        <w:ind w:left="-142" w:hanging="142"/>
        <w:jc w:val="both"/>
        <w:rPr>
          <w:rFonts w:ascii="Arial" w:eastAsia="Arial" w:hAnsi="Arial" w:cs="Arial"/>
          <w:color w:val="000000"/>
          <w:lang w:val="en-US"/>
        </w:rPr>
      </w:pPr>
      <w:bookmarkStart w:id="9" w:name="_Toc186229554"/>
      <w:r w:rsidRPr="00DD6C58">
        <w:rPr>
          <w:rFonts w:ascii="Arial" w:eastAsia="Arial" w:hAnsi="Arial" w:cs="Arial"/>
          <w:color w:val="000000"/>
          <w:lang w:val="en-US"/>
        </w:rPr>
        <w:t>Penerimaan Non-pertanian (</w:t>
      </w:r>
      <w:r w:rsidRPr="00DD6C58">
        <w:rPr>
          <w:rFonts w:ascii="Arial" w:eastAsia="Arial" w:hAnsi="Arial" w:cs="Arial"/>
          <w:i/>
          <w:color w:val="000000"/>
          <w:lang w:val="en-US"/>
        </w:rPr>
        <w:t>non</w:t>
      </w:r>
      <w:r w:rsidRPr="00DD6C58">
        <w:rPr>
          <w:rFonts w:ascii="Arial" w:eastAsia="Arial" w:hAnsi="Arial" w:cs="Arial"/>
          <w:color w:val="000000"/>
          <w:lang w:val="en-US"/>
        </w:rPr>
        <w:t xml:space="preserve"> </w:t>
      </w:r>
      <w:r w:rsidRPr="00DD6C58">
        <w:rPr>
          <w:rFonts w:ascii="Arial" w:eastAsia="Arial" w:hAnsi="Arial" w:cs="Arial"/>
          <w:i/>
          <w:color w:val="000000"/>
          <w:lang w:val="en-US"/>
        </w:rPr>
        <w:t>farm)</w:t>
      </w:r>
      <w:bookmarkEnd w:id="9"/>
      <w:r w:rsidR="00AD09D9">
        <w:rPr>
          <w:rFonts w:ascii="Arial" w:eastAsia="Arial" w:hAnsi="Arial" w:cs="Arial"/>
          <w:i/>
          <w:color w:val="000000"/>
        </w:rPr>
        <w:t>.</w:t>
      </w:r>
    </w:p>
    <w:p w14:paraId="0351FDBF" w14:textId="77777777" w:rsidR="00724770" w:rsidRPr="00DD6C58" w:rsidRDefault="00724770" w:rsidP="00AD09D9">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Penerimaan non farm merupakan penerimaan yang diperoleh oleh individu atau rumah tangga dari kegiatan diluar aktivitas pertanian, yang dihitung berdasarkan penerimaan satu bulan terakhir. Penerimaan</w:t>
      </w:r>
      <w:r w:rsidRPr="00DD6C58">
        <w:rPr>
          <w:rFonts w:ascii="Arial" w:eastAsia="Arial" w:hAnsi="Arial" w:cs="Arial"/>
          <w:i/>
          <w:color w:val="000000"/>
        </w:rPr>
        <w:t xml:space="preserve"> non farm </w:t>
      </w:r>
      <w:r w:rsidRPr="00DD6C58">
        <w:rPr>
          <w:rFonts w:ascii="Arial" w:eastAsia="Arial" w:hAnsi="Arial" w:cs="Arial"/>
          <w:color w:val="000000"/>
        </w:rPr>
        <w:t>dapat dihitung dengan rumus sebagai berikut:</w:t>
      </w:r>
    </w:p>
    <w:p w14:paraId="7B8041EE" w14:textId="678F9866" w:rsidR="00724770" w:rsidRPr="00DD6C58" w:rsidRDefault="00724770" w:rsidP="00AD09D9">
      <w:pPr>
        <w:pBdr>
          <w:top w:val="nil"/>
          <w:left w:val="nil"/>
          <w:bottom w:val="nil"/>
          <w:right w:val="nil"/>
          <w:between w:val="nil"/>
        </w:pBdr>
        <w:spacing w:after="0" w:line="360" w:lineRule="auto"/>
        <w:jc w:val="center"/>
        <w:rPr>
          <w:rFonts w:ascii="Arial" w:eastAsia="Arial" w:hAnsi="Arial" w:cs="Arial"/>
          <w:color w:val="000000"/>
        </w:rPr>
      </w:pPr>
      <m:oMath>
        <m:r>
          <w:rPr>
            <w:rFonts w:ascii="Cambria Math" w:eastAsia="Arial" w:hAnsi="Cambria Math" w:cs="Arial"/>
            <w:color w:val="000000"/>
          </w:rPr>
          <m:t>π</m:t>
        </m:r>
      </m:oMath>
      <w:r w:rsidRPr="00DD6C58">
        <w:rPr>
          <w:rFonts w:ascii="Arial" w:eastAsia="Arial" w:hAnsi="Arial" w:cs="Arial"/>
          <w:color w:val="000000"/>
        </w:rPr>
        <w:t xml:space="preserve"> = Upah/gaji dari aktivitas </w:t>
      </w:r>
      <w:r w:rsidRPr="00DD6C58">
        <w:rPr>
          <w:rFonts w:ascii="Arial" w:eastAsia="Arial" w:hAnsi="Arial" w:cs="Arial"/>
          <w:i/>
          <w:color w:val="000000"/>
        </w:rPr>
        <w:t>non</w:t>
      </w:r>
      <w:r w:rsidRPr="00DD6C58">
        <w:rPr>
          <w:rFonts w:ascii="Arial" w:eastAsia="Arial" w:hAnsi="Arial" w:cs="Arial"/>
          <w:color w:val="000000"/>
        </w:rPr>
        <w:t xml:space="preserve"> pertanian</w:t>
      </w:r>
    </w:p>
    <w:p w14:paraId="026E347D" w14:textId="5EC299D5" w:rsidR="00724770" w:rsidRPr="00DD6C58" w:rsidRDefault="00724770" w:rsidP="00AD09D9">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Dimana, </w:t>
      </w:r>
      <m:oMath>
        <m:r>
          <w:rPr>
            <w:rFonts w:ascii="Cambria Math" w:eastAsia="Arial" w:hAnsi="Cambria Math" w:cs="Arial"/>
            <w:color w:val="000000"/>
          </w:rPr>
          <m:t>π</m:t>
        </m:r>
      </m:oMath>
      <w:r w:rsidRPr="00DD6C58">
        <w:rPr>
          <w:rFonts w:ascii="Arial" w:eastAsia="Arial" w:hAnsi="Arial" w:cs="Arial"/>
          <w:color w:val="000000"/>
        </w:rPr>
        <w:t xml:space="preserve"> merupakan penerimaan atau gaji dari aktivitas diluar pertanian (Rp/Bln)</w:t>
      </w:r>
    </w:p>
    <w:p w14:paraId="58E04E8A" w14:textId="77777777" w:rsidR="00724770" w:rsidRPr="00DD6C58" w:rsidRDefault="00724770" w:rsidP="00AD09D9">
      <w:pPr>
        <w:pBdr>
          <w:top w:val="nil"/>
          <w:left w:val="nil"/>
          <w:bottom w:val="nil"/>
          <w:right w:val="nil"/>
          <w:between w:val="nil"/>
        </w:pBdr>
        <w:spacing w:after="0" w:line="360" w:lineRule="auto"/>
        <w:jc w:val="both"/>
        <w:rPr>
          <w:rFonts w:ascii="Arial" w:eastAsia="Arial" w:hAnsi="Arial" w:cs="Arial"/>
          <w:color w:val="000000"/>
          <w:lang w:val="en-US"/>
        </w:rPr>
      </w:pPr>
    </w:p>
    <w:p w14:paraId="3031E7A4" w14:textId="348B796B" w:rsidR="00724770" w:rsidRPr="00DD6C58" w:rsidRDefault="00724770" w:rsidP="00AD09D9">
      <w:pPr>
        <w:numPr>
          <w:ilvl w:val="0"/>
          <w:numId w:val="2"/>
        </w:numPr>
        <w:pBdr>
          <w:top w:val="nil"/>
          <w:left w:val="nil"/>
          <w:bottom w:val="nil"/>
          <w:right w:val="nil"/>
          <w:between w:val="nil"/>
        </w:pBdr>
        <w:spacing w:after="0" w:line="360" w:lineRule="auto"/>
        <w:ind w:left="0" w:firstLine="0"/>
        <w:jc w:val="both"/>
        <w:rPr>
          <w:rFonts w:ascii="Arial" w:eastAsia="Arial" w:hAnsi="Arial" w:cs="Arial"/>
          <w:color w:val="000000"/>
          <w:lang w:val="en-US"/>
        </w:rPr>
      </w:pPr>
      <w:bookmarkStart w:id="10" w:name="_Toc186229555"/>
      <w:r w:rsidRPr="00DD6C58">
        <w:rPr>
          <w:rFonts w:ascii="Arial" w:eastAsia="Arial" w:hAnsi="Arial" w:cs="Arial"/>
          <w:color w:val="000000"/>
          <w:lang w:val="en-US"/>
        </w:rPr>
        <w:t xml:space="preserve">Analisis </w:t>
      </w:r>
      <w:r w:rsidR="002F11CC">
        <w:rPr>
          <w:rFonts w:ascii="Arial" w:eastAsia="Arial" w:hAnsi="Arial" w:cs="Arial"/>
          <w:color w:val="000000"/>
        </w:rPr>
        <w:t xml:space="preserve">Tingkat Keragaman dengan </w:t>
      </w:r>
      <w:r w:rsidR="002F11CC">
        <w:rPr>
          <w:rFonts w:ascii="Arial" w:eastAsia="Arial" w:hAnsi="Arial" w:cs="Arial"/>
          <w:i/>
          <w:color w:val="000000"/>
        </w:rPr>
        <w:t>Income Diversity Index</w:t>
      </w:r>
      <w:r w:rsidR="002F11CC">
        <w:rPr>
          <w:rFonts w:ascii="Arial" w:eastAsia="Arial" w:hAnsi="Arial" w:cs="Arial"/>
          <w:color w:val="000000"/>
        </w:rPr>
        <w:t xml:space="preserve"> (IDI)</w:t>
      </w:r>
      <w:r w:rsidRPr="00DD6C58">
        <w:rPr>
          <w:rFonts w:ascii="Arial" w:eastAsia="Arial" w:hAnsi="Arial" w:cs="Arial"/>
          <w:color w:val="000000"/>
        </w:rPr>
        <w:t xml:space="preserve"> </w:t>
      </w:r>
      <w:r w:rsidRPr="00DD6C58">
        <w:rPr>
          <w:rFonts w:ascii="Arial" w:eastAsia="Arial" w:hAnsi="Arial" w:cs="Arial"/>
          <w:color w:val="000000"/>
          <w:lang w:val="en-US"/>
        </w:rPr>
        <w:t>Rumah Tangga</w:t>
      </w:r>
      <w:bookmarkEnd w:id="10"/>
      <w:r w:rsidRPr="00DD6C58">
        <w:rPr>
          <w:rFonts w:ascii="Arial" w:eastAsia="Arial" w:hAnsi="Arial" w:cs="Arial"/>
          <w:color w:val="000000"/>
        </w:rPr>
        <w:t xml:space="preserve"> </w:t>
      </w:r>
      <w:r w:rsidR="002F11CC">
        <w:rPr>
          <w:rFonts w:ascii="Arial" w:eastAsia="Arial" w:hAnsi="Arial" w:cs="Arial"/>
          <w:color w:val="000000"/>
        </w:rPr>
        <w:t>Buruh Panen Sawit Rakyat</w:t>
      </w:r>
    </w:p>
    <w:p w14:paraId="05905174" w14:textId="0F83EFC8" w:rsidR="00724770" w:rsidRPr="00AD09D9" w:rsidRDefault="00724770" w:rsidP="00AD09D9">
      <w:pPr>
        <w:spacing w:after="0" w:line="360" w:lineRule="auto"/>
        <w:ind w:firstLine="720"/>
        <w:jc w:val="both"/>
        <w:rPr>
          <w:rFonts w:ascii="Arial" w:hAnsi="Arial" w:cs="Arial"/>
        </w:rPr>
      </w:pPr>
      <w:bookmarkStart w:id="11" w:name="_Toc186231489"/>
      <w:r w:rsidRPr="00AD09D9">
        <w:rPr>
          <w:rFonts w:ascii="Arial" w:hAnsi="Arial" w:cs="Arial"/>
        </w:rPr>
        <w:t xml:space="preserve">Indeks ini menggambarkan keberagaman penerimaan rumah tangga dengan mengadaptasi indeks keberagaman Shannon, yang </w:t>
      </w:r>
      <w:r w:rsidR="00243935">
        <w:rPr>
          <w:rFonts w:ascii="Arial" w:hAnsi="Arial" w:cs="Arial"/>
        </w:rPr>
        <w:t>pernah digunakan</w:t>
      </w:r>
      <w:r w:rsidRPr="00AD09D9">
        <w:rPr>
          <w:rFonts w:ascii="Arial" w:hAnsi="Arial" w:cs="Arial"/>
        </w:rPr>
        <w:t xml:space="preserve"> oleh Sukiyono, </w:t>
      </w:r>
      <w:r w:rsidR="00AD1689" w:rsidRPr="00AD1689">
        <w:rPr>
          <w:rFonts w:ascii="Arial" w:hAnsi="Arial" w:cs="Arial"/>
          <w:i/>
        </w:rPr>
        <w:t>et al</w:t>
      </w:r>
      <w:r w:rsidRPr="00AD09D9">
        <w:rPr>
          <w:rFonts w:ascii="Arial" w:hAnsi="Arial" w:cs="Arial"/>
        </w:rPr>
        <w:t xml:space="preserve">., (2011) menjadi </w:t>
      </w:r>
      <w:r w:rsidRPr="00243935">
        <w:rPr>
          <w:rFonts w:ascii="Arial" w:hAnsi="Arial" w:cs="Arial"/>
          <w:i/>
        </w:rPr>
        <w:t>Income Diversity Indeks</w:t>
      </w:r>
      <w:r w:rsidRPr="00AD09D9">
        <w:rPr>
          <w:rFonts w:ascii="Arial" w:hAnsi="Arial" w:cs="Arial"/>
        </w:rPr>
        <w:t xml:space="preserve"> (IDI) dihitung dengan formula dengan memasukkan penerimaan dari kegiatan di sektor pertanian dan non-pertanian. </w:t>
      </w:r>
      <w:r w:rsidR="0024404B">
        <w:rPr>
          <w:rFonts w:ascii="Arial" w:hAnsi="Arial" w:cs="Arial"/>
        </w:rPr>
        <w:t xml:space="preserve">Model persamaan dapat ditulis sebagai </w:t>
      </w:r>
      <w:r w:rsidRPr="00AD09D9">
        <w:rPr>
          <w:rFonts w:ascii="Arial" w:hAnsi="Arial" w:cs="Arial"/>
        </w:rPr>
        <w:t>berikut:</w:t>
      </w:r>
      <w:bookmarkEnd w:id="11"/>
      <w:r w:rsidRPr="00AD09D9">
        <w:rPr>
          <w:rFonts w:ascii="Arial" w:hAnsi="Arial" w:cs="Arial"/>
        </w:rPr>
        <w:t xml:space="preserve"> </w:t>
      </w:r>
    </w:p>
    <w:p w14:paraId="0C917E93" w14:textId="48CB39FE" w:rsidR="00724770" w:rsidRPr="00DD6C58" w:rsidRDefault="00724770" w:rsidP="00AD09D9">
      <w:pPr>
        <w:pBdr>
          <w:top w:val="nil"/>
          <w:left w:val="nil"/>
          <w:bottom w:val="nil"/>
          <w:right w:val="nil"/>
          <w:between w:val="nil"/>
        </w:pBdr>
        <w:spacing w:after="0" w:line="360" w:lineRule="auto"/>
        <w:jc w:val="both"/>
        <w:rPr>
          <w:rFonts w:ascii="Arial" w:eastAsia="Arial" w:hAnsi="Arial" w:cs="Arial"/>
          <w:color w:val="000000"/>
          <w:lang w:val="en-US"/>
        </w:rPr>
      </w:pPr>
      <w:bookmarkStart w:id="12" w:name="_Toc186231490"/>
      <m:oMathPara>
        <m:oMath>
          <m:r>
            <w:rPr>
              <w:rFonts w:ascii="Cambria Math" w:eastAsia="Arial" w:hAnsi="Cambria Math" w:cs="Arial"/>
              <w:color w:val="000000"/>
              <w:lang w:val="en-US"/>
            </w:rPr>
            <m:t xml:space="preserve">IDI= </m:t>
          </m:r>
          <m:f>
            <m:fPr>
              <m:ctrlPr>
                <w:rPr>
                  <w:rFonts w:ascii="Cambria Math" w:eastAsia="Arial" w:hAnsi="Cambria Math" w:cs="Arial"/>
                  <w:i/>
                  <w:color w:val="000000"/>
                  <w:lang w:val="en-US"/>
                </w:rPr>
              </m:ctrlPr>
            </m:fPr>
            <m:num>
              <m:r>
                <w:rPr>
                  <w:rFonts w:ascii="Cambria Math" w:eastAsia="Arial" w:hAnsi="Cambria Math" w:cs="Arial"/>
                  <w:color w:val="000000"/>
                  <w:lang w:val="en-US"/>
                </w:rPr>
                <m:t>1</m:t>
              </m:r>
            </m:num>
            <m:den>
              <m:sSup>
                <m:sSupPr>
                  <m:ctrlPr>
                    <w:rPr>
                      <w:rFonts w:ascii="Cambria Math" w:eastAsia="Arial" w:hAnsi="Cambria Math" w:cs="Arial"/>
                      <w:i/>
                      <w:color w:val="000000"/>
                      <w:lang w:val="en-US"/>
                    </w:rPr>
                  </m:ctrlPr>
                </m:sSupPr>
                <m:e>
                  <m:nary>
                    <m:naryPr>
                      <m:chr m:val="∑"/>
                      <m:limLoc m:val="undOvr"/>
                      <m:ctrlPr>
                        <w:rPr>
                          <w:rFonts w:ascii="Cambria Math" w:eastAsia="Arial" w:hAnsi="Cambria Math" w:cs="Arial"/>
                          <w:i/>
                          <w:color w:val="000000"/>
                          <w:lang w:val="en-US"/>
                        </w:rPr>
                      </m:ctrlPr>
                    </m:naryPr>
                    <m:sub>
                      <m:r>
                        <w:rPr>
                          <w:rFonts w:ascii="Cambria Math" w:eastAsia="Arial" w:hAnsi="Cambria Math" w:cs="Arial"/>
                          <w:color w:val="000000"/>
                          <w:lang w:val="en-US"/>
                        </w:rPr>
                        <m:t>t</m:t>
                      </m:r>
                    </m:sub>
                    <m:sup>
                      <m:r>
                        <w:rPr>
                          <w:rFonts w:ascii="Cambria Math" w:eastAsia="Arial" w:hAnsi="Cambria Math" w:cs="Arial"/>
                          <w:color w:val="000000"/>
                          <w:lang w:val="en-US"/>
                        </w:rPr>
                        <m:t>n</m:t>
                      </m:r>
                    </m:sup>
                    <m:e>
                      <m:r>
                        <w:rPr>
                          <w:rFonts w:ascii="Cambria Math" w:eastAsia="Arial" w:hAnsi="Cambria Math" w:cs="Arial"/>
                          <w:color w:val="000000"/>
                          <w:lang w:val="en-US"/>
                        </w:rPr>
                        <m:t>(</m:t>
                      </m:r>
                      <m:f>
                        <m:fPr>
                          <m:ctrlPr>
                            <w:rPr>
                              <w:rFonts w:ascii="Cambria Math" w:eastAsia="Arial" w:hAnsi="Cambria Math" w:cs="Arial"/>
                              <w:i/>
                              <w:color w:val="000000"/>
                              <w:lang w:val="en-US"/>
                            </w:rPr>
                          </m:ctrlPr>
                        </m:fPr>
                        <m:num>
                          <m:r>
                            <w:rPr>
                              <w:rFonts w:ascii="Cambria Math" w:eastAsia="Arial" w:hAnsi="Cambria Math" w:cs="Arial"/>
                              <w:color w:val="000000"/>
                              <w:lang w:val="en-US"/>
                            </w:rPr>
                            <m:t>yt</m:t>
                          </m:r>
                        </m:num>
                        <m:den>
                          <m:r>
                            <w:rPr>
                              <w:rFonts w:ascii="Cambria Math" w:eastAsia="Arial" w:hAnsi="Cambria Math" w:cs="Arial"/>
                              <w:color w:val="000000"/>
                              <w:lang w:val="en-US"/>
                            </w:rPr>
                            <m:t>y</m:t>
                          </m:r>
                        </m:den>
                      </m:f>
                      <m:r>
                        <w:rPr>
                          <w:rFonts w:ascii="Cambria Math" w:eastAsia="Arial" w:hAnsi="Cambria Math" w:cs="Arial"/>
                          <w:color w:val="000000"/>
                          <w:lang w:val="en-US"/>
                        </w:rPr>
                        <m:t>)</m:t>
                      </m:r>
                    </m:e>
                  </m:nary>
                </m:e>
                <m:sup>
                  <m:r>
                    <w:rPr>
                      <w:rFonts w:ascii="Cambria Math" w:eastAsia="Arial" w:hAnsi="Cambria Math" w:cs="Arial"/>
                      <w:color w:val="000000"/>
                      <w:lang w:val="en-US"/>
                    </w:rPr>
                    <m:t xml:space="preserve">     2</m:t>
                  </m:r>
                </m:sup>
              </m:sSup>
            </m:den>
          </m:f>
        </m:oMath>
      </m:oMathPara>
      <w:bookmarkEnd w:id="12"/>
    </w:p>
    <w:p w14:paraId="44B1800E" w14:textId="77777777" w:rsidR="00724770" w:rsidRPr="00DD6C58" w:rsidRDefault="00724770" w:rsidP="00AD09D9">
      <w:pPr>
        <w:pBdr>
          <w:top w:val="nil"/>
          <w:left w:val="nil"/>
          <w:bottom w:val="nil"/>
          <w:right w:val="nil"/>
          <w:between w:val="nil"/>
        </w:pBdr>
        <w:spacing w:after="0" w:line="360" w:lineRule="auto"/>
        <w:jc w:val="both"/>
        <w:rPr>
          <w:rFonts w:ascii="Arial" w:eastAsia="Arial" w:hAnsi="Arial" w:cs="Arial"/>
          <w:color w:val="000000"/>
        </w:rPr>
      </w:pPr>
      <w:bookmarkStart w:id="13" w:name="_Toc186231491"/>
      <w:r w:rsidRPr="00DD6C58">
        <w:rPr>
          <w:rFonts w:ascii="Arial" w:eastAsia="Arial" w:hAnsi="Arial" w:cs="Arial"/>
          <w:color w:val="000000"/>
        </w:rPr>
        <w:t>Dimana:</w:t>
      </w:r>
      <w:bookmarkEnd w:id="13"/>
    </w:p>
    <w:p w14:paraId="688A6AD5" w14:textId="7C3FFAFA" w:rsidR="00724770" w:rsidRPr="00DD6C58" w:rsidRDefault="00243935" w:rsidP="00AD09D9">
      <w:pPr>
        <w:pBdr>
          <w:top w:val="nil"/>
          <w:left w:val="nil"/>
          <w:bottom w:val="nil"/>
          <w:right w:val="nil"/>
          <w:between w:val="nil"/>
        </w:pBdr>
        <w:spacing w:after="0" w:line="360" w:lineRule="auto"/>
        <w:jc w:val="both"/>
        <w:rPr>
          <w:rFonts w:ascii="Arial" w:eastAsia="Arial" w:hAnsi="Arial" w:cs="Arial"/>
          <w:color w:val="000000"/>
        </w:rPr>
      </w:pPr>
      <w:bookmarkStart w:id="14" w:name="_Toc186231492"/>
      <w:r>
        <w:rPr>
          <w:rFonts w:ascii="Arial" w:eastAsia="Arial" w:hAnsi="Arial" w:cs="Arial"/>
          <w:color w:val="000000"/>
        </w:rPr>
        <w:t>IDI</w:t>
      </w:r>
      <w:r w:rsidR="00724770" w:rsidRPr="00DD6C58">
        <w:rPr>
          <w:rFonts w:ascii="Arial" w:eastAsia="Arial" w:hAnsi="Arial" w:cs="Arial"/>
          <w:color w:val="000000"/>
        </w:rPr>
        <w:t>= Ragam penerimaan rumah tangga</w:t>
      </w:r>
      <w:bookmarkEnd w:id="14"/>
    </w:p>
    <w:p w14:paraId="21314DBD" w14:textId="4A25051A" w:rsidR="00724770" w:rsidRPr="00DD6C58" w:rsidRDefault="00243935" w:rsidP="00AD09D9">
      <w:pPr>
        <w:pBdr>
          <w:top w:val="nil"/>
          <w:left w:val="nil"/>
          <w:bottom w:val="nil"/>
          <w:right w:val="nil"/>
          <w:between w:val="nil"/>
        </w:pBdr>
        <w:spacing w:after="0" w:line="360" w:lineRule="auto"/>
        <w:jc w:val="both"/>
        <w:rPr>
          <w:rFonts w:ascii="Arial" w:eastAsia="Arial" w:hAnsi="Arial" w:cs="Arial"/>
          <w:color w:val="000000"/>
        </w:rPr>
      </w:pPr>
      <w:bookmarkStart w:id="15" w:name="_Toc186231493"/>
      <w:r>
        <w:rPr>
          <w:rFonts w:ascii="Arial" w:eastAsia="Arial" w:hAnsi="Arial" w:cs="Arial"/>
          <w:color w:val="000000"/>
        </w:rPr>
        <w:t>Yt</w:t>
      </w:r>
      <w:r w:rsidR="00724770" w:rsidRPr="00DD6C58">
        <w:rPr>
          <w:rFonts w:ascii="Arial" w:eastAsia="Arial" w:hAnsi="Arial" w:cs="Arial"/>
          <w:color w:val="000000"/>
        </w:rPr>
        <w:t>= Penerimaan dari aktifitas ke-t (Rp)</w:t>
      </w:r>
      <w:bookmarkEnd w:id="15"/>
    </w:p>
    <w:p w14:paraId="7B8015C3" w14:textId="354B9B0B" w:rsidR="00724770" w:rsidRPr="00DD6C58" w:rsidRDefault="00243935" w:rsidP="00AD09D9">
      <w:pPr>
        <w:pBdr>
          <w:top w:val="nil"/>
          <w:left w:val="nil"/>
          <w:bottom w:val="nil"/>
          <w:right w:val="nil"/>
          <w:between w:val="nil"/>
        </w:pBdr>
        <w:spacing w:after="0" w:line="360" w:lineRule="auto"/>
        <w:jc w:val="both"/>
        <w:rPr>
          <w:rFonts w:ascii="Arial" w:eastAsia="Arial" w:hAnsi="Arial" w:cs="Arial"/>
          <w:color w:val="000000"/>
        </w:rPr>
      </w:pPr>
      <w:bookmarkStart w:id="16" w:name="_Toc186231494"/>
      <w:r>
        <w:rPr>
          <w:rFonts w:ascii="Arial" w:eastAsia="Arial" w:hAnsi="Arial" w:cs="Arial"/>
          <w:color w:val="000000"/>
        </w:rPr>
        <w:t>Y</w:t>
      </w:r>
      <w:r w:rsidR="00724770" w:rsidRPr="00DD6C58">
        <w:rPr>
          <w:rFonts w:ascii="Arial" w:eastAsia="Arial" w:hAnsi="Arial" w:cs="Arial"/>
          <w:color w:val="000000"/>
        </w:rPr>
        <w:t>= Total penerimaan rumah tangga (Rp)</w:t>
      </w:r>
      <w:bookmarkEnd w:id="16"/>
    </w:p>
    <w:p w14:paraId="59B13551" w14:textId="725C3716" w:rsidR="00A23C8C" w:rsidRPr="00DD6C58" w:rsidRDefault="00724770" w:rsidP="005123C4">
      <w:pPr>
        <w:pBdr>
          <w:top w:val="nil"/>
          <w:left w:val="nil"/>
          <w:bottom w:val="nil"/>
          <w:right w:val="nil"/>
          <w:between w:val="nil"/>
        </w:pBdr>
        <w:spacing w:after="0" w:line="360" w:lineRule="auto"/>
        <w:ind w:firstLine="720"/>
        <w:jc w:val="both"/>
        <w:rPr>
          <w:rFonts w:ascii="Arial" w:eastAsia="Arial" w:hAnsi="Arial" w:cs="Arial"/>
          <w:color w:val="000000"/>
        </w:rPr>
        <w:sectPr w:rsidR="00A23C8C" w:rsidRPr="00DD6C58" w:rsidSect="00A23C8C">
          <w:type w:val="continuous"/>
          <w:pgSz w:w="11907" w:h="16840"/>
          <w:pgMar w:top="1701" w:right="1418" w:bottom="1701" w:left="1701" w:header="720" w:footer="720" w:gutter="0"/>
          <w:cols w:num="2" w:space="720"/>
        </w:sectPr>
      </w:pPr>
      <w:bookmarkStart w:id="17" w:name="_Toc186231495"/>
      <w:r w:rsidRPr="00DD6C58">
        <w:rPr>
          <w:rFonts w:ascii="Arial" w:eastAsia="Arial" w:hAnsi="Arial" w:cs="Arial"/>
          <w:i/>
          <w:color w:val="000000"/>
          <w:lang w:val="en-US"/>
        </w:rPr>
        <w:lastRenderedPageBreak/>
        <w:t>Income Diversity Indeks</w:t>
      </w:r>
      <w:r w:rsidRPr="00DD6C58">
        <w:rPr>
          <w:rFonts w:ascii="Arial" w:eastAsia="Arial" w:hAnsi="Arial" w:cs="Arial"/>
          <w:color w:val="000000"/>
          <w:lang w:val="en-US"/>
        </w:rPr>
        <w:t xml:space="preserve"> (IDI</w:t>
      </w:r>
      <w:r w:rsidRPr="00DD6C58">
        <w:rPr>
          <w:rFonts w:ascii="Arial" w:eastAsia="Arial" w:hAnsi="Arial" w:cs="Arial"/>
          <w:color w:val="000000"/>
        </w:rPr>
        <w:t xml:space="preserve">) digunakan untuk mengukur sejauh mana keberagaman sumber penerimaan rumah tangga. Dalam kategori IDI terdapat tiga strata atau kelompok berdasarkan nilai </w:t>
      </w:r>
      <w:r w:rsidRPr="00DD6C58">
        <w:rPr>
          <w:rFonts w:ascii="Arial" w:eastAsia="Arial" w:hAnsi="Arial" w:cs="Arial"/>
          <w:color w:val="000000"/>
        </w:rPr>
        <w:lastRenderedPageBreak/>
        <w:t xml:space="preserve">IDI yang diperoleh </w:t>
      </w:r>
      <w:r w:rsidRPr="00DD6C58">
        <w:rPr>
          <w:rFonts w:ascii="Arial" w:eastAsia="Arial" w:hAnsi="Arial" w:cs="Arial"/>
          <w:color w:val="000000"/>
          <w:lang w:val="en-US"/>
        </w:rPr>
        <w:t xml:space="preserve">dengan formula yang dikembangkan oleh Sukiyono, </w:t>
      </w:r>
      <w:r w:rsidR="00AD1689" w:rsidRPr="00AD1689">
        <w:rPr>
          <w:rFonts w:ascii="Arial" w:eastAsia="Arial" w:hAnsi="Arial" w:cs="Arial"/>
          <w:i/>
          <w:color w:val="000000"/>
          <w:lang w:val="en-US"/>
        </w:rPr>
        <w:t>et al</w:t>
      </w:r>
      <w:r w:rsidRPr="00DD6C58">
        <w:rPr>
          <w:rFonts w:ascii="Arial" w:eastAsia="Arial" w:hAnsi="Arial" w:cs="Arial"/>
          <w:color w:val="000000"/>
          <w:lang w:val="en-US"/>
        </w:rPr>
        <w:t>.</w:t>
      </w:r>
      <w:r w:rsidRPr="00DD6C58">
        <w:rPr>
          <w:rFonts w:ascii="Arial" w:eastAsia="Arial" w:hAnsi="Arial" w:cs="Arial"/>
          <w:color w:val="000000"/>
        </w:rPr>
        <w:t xml:space="preserve">, </w:t>
      </w:r>
      <w:r w:rsidRPr="00DD6C58">
        <w:rPr>
          <w:rFonts w:ascii="Arial" w:eastAsia="Arial" w:hAnsi="Arial" w:cs="Arial"/>
          <w:color w:val="000000"/>
          <w:lang w:val="en-US"/>
        </w:rPr>
        <w:t>(2011)</w:t>
      </w:r>
      <w:r w:rsidRPr="00DD6C58">
        <w:rPr>
          <w:rFonts w:ascii="Arial" w:eastAsia="Arial" w:hAnsi="Arial" w:cs="Arial"/>
          <w:color w:val="000000"/>
        </w:rPr>
        <w:t>. Kategori IDI dapat dilihat pada tabel berikut:</w:t>
      </w:r>
      <w:bookmarkStart w:id="18" w:name="_Toc186230871"/>
      <w:bookmarkEnd w:id="17"/>
    </w:p>
    <w:p w14:paraId="6DDEA155" w14:textId="5E08E7D4" w:rsidR="00724770" w:rsidRPr="00DD6C58" w:rsidRDefault="00724770" w:rsidP="00DD6C58">
      <w:pPr>
        <w:pBdr>
          <w:top w:val="nil"/>
          <w:left w:val="nil"/>
          <w:bottom w:val="nil"/>
          <w:right w:val="nil"/>
          <w:between w:val="nil"/>
        </w:pBdr>
        <w:spacing w:after="0" w:line="360" w:lineRule="auto"/>
        <w:jc w:val="center"/>
        <w:rPr>
          <w:rFonts w:ascii="Arial" w:eastAsia="Arial" w:hAnsi="Arial" w:cs="Arial"/>
          <w:color w:val="000000"/>
        </w:rPr>
      </w:pPr>
      <w:r w:rsidRPr="00DD6C58">
        <w:rPr>
          <w:rFonts w:ascii="Arial" w:eastAsia="Arial" w:hAnsi="Arial" w:cs="Arial"/>
          <w:color w:val="000000"/>
        </w:rPr>
        <w:lastRenderedPageBreak/>
        <w:t>Tabel 1</w:t>
      </w:r>
      <w:bookmarkEnd w:id="18"/>
    </w:p>
    <w:p w14:paraId="10E02C99" w14:textId="04594886" w:rsidR="00724770" w:rsidRPr="00DD6C58" w:rsidRDefault="00724770" w:rsidP="00DD6C58">
      <w:pPr>
        <w:pBdr>
          <w:top w:val="nil"/>
          <w:left w:val="nil"/>
          <w:bottom w:val="nil"/>
          <w:right w:val="nil"/>
          <w:between w:val="nil"/>
        </w:pBdr>
        <w:spacing w:after="0" w:line="360" w:lineRule="auto"/>
        <w:jc w:val="center"/>
        <w:rPr>
          <w:rFonts w:ascii="Arial" w:eastAsia="Arial" w:hAnsi="Arial" w:cs="Arial"/>
          <w:color w:val="000000"/>
        </w:rPr>
      </w:pPr>
      <w:bookmarkStart w:id="19" w:name="_Toc186230872"/>
      <w:r w:rsidRPr="00DD6C58">
        <w:rPr>
          <w:rFonts w:ascii="Arial" w:eastAsia="Arial" w:hAnsi="Arial" w:cs="Arial"/>
          <w:color w:val="000000"/>
        </w:rPr>
        <w:t xml:space="preserve">Kategori </w:t>
      </w:r>
      <w:bookmarkEnd w:id="19"/>
      <w:r w:rsidR="005123C4" w:rsidRPr="00DD6C58">
        <w:rPr>
          <w:rFonts w:ascii="Arial" w:eastAsia="Arial" w:hAnsi="Arial" w:cs="Arial"/>
          <w:i/>
          <w:color w:val="000000"/>
        </w:rPr>
        <w:t xml:space="preserve">Income Diversity Indeks </w:t>
      </w:r>
      <w:r w:rsidR="005123C4">
        <w:rPr>
          <w:rFonts w:ascii="Arial" w:eastAsia="Arial" w:hAnsi="Arial" w:cs="Arial"/>
          <w:color w:val="000000"/>
        </w:rPr>
        <w:t xml:space="preserve">(IDI) </w:t>
      </w:r>
      <w:r w:rsidRPr="00DD6C58">
        <w:rPr>
          <w:rFonts w:ascii="Arial" w:eastAsia="Arial" w:hAnsi="Arial" w:cs="Arial"/>
          <w:color w:val="000000"/>
        </w:rPr>
        <w:fldChar w:fldCharType="begin"/>
      </w:r>
      <w:r w:rsidRPr="00DD6C58">
        <w:rPr>
          <w:rFonts w:ascii="Arial" w:eastAsia="Arial" w:hAnsi="Arial" w:cs="Arial"/>
          <w:color w:val="000000"/>
        </w:rPr>
        <w:instrText xml:space="preserve"> LINK </w:instrText>
      </w:r>
      <w:r w:rsidR="00192C5C">
        <w:rPr>
          <w:rFonts w:ascii="Arial" w:eastAsia="Arial" w:hAnsi="Arial" w:cs="Arial"/>
          <w:color w:val="000000"/>
        </w:rPr>
        <w:instrText xml:space="preserve">Excel.Sheet.12 "D:\\SEMHAS\\iml\\sidang\\PEER REVIEW\\TABULASI FIX.xlsx" "TUJUAN 2!R1C6:R4C7" </w:instrText>
      </w:r>
      <w:r w:rsidRPr="00DD6C58">
        <w:rPr>
          <w:rFonts w:ascii="Arial" w:eastAsia="Arial" w:hAnsi="Arial" w:cs="Arial"/>
          <w:color w:val="000000"/>
        </w:rPr>
        <w:instrText xml:space="preserve">\a \f 5 \h  \* MERGEFORMAT </w:instrText>
      </w:r>
      <w:r w:rsidRPr="00DD6C58">
        <w:rPr>
          <w:rFonts w:ascii="Arial" w:eastAsia="Arial" w:hAnsi="Arial" w:cs="Arial"/>
          <w:color w:val="000000"/>
        </w:rPr>
        <w:fldChar w:fldCharType="separate"/>
      </w:r>
    </w:p>
    <w:tbl>
      <w:tblPr>
        <w:tblW w:w="5000" w:type="pct"/>
        <w:jc w:val="center"/>
        <w:tblBorders>
          <w:top w:val="single" w:sz="4" w:space="0" w:color="auto"/>
          <w:bottom w:val="single" w:sz="4" w:space="0" w:color="auto"/>
        </w:tblBorders>
        <w:tblLook w:val="04A0" w:firstRow="1" w:lastRow="0" w:firstColumn="1" w:lastColumn="0" w:noHBand="0" w:noVBand="1"/>
      </w:tblPr>
      <w:tblGrid>
        <w:gridCol w:w="4116"/>
        <w:gridCol w:w="4672"/>
      </w:tblGrid>
      <w:tr w:rsidR="00724770" w:rsidRPr="00AD09D9" w14:paraId="4FDBCB68" w14:textId="77777777" w:rsidTr="00724770">
        <w:trPr>
          <w:trHeight w:val="290"/>
          <w:jc w:val="center"/>
        </w:trPr>
        <w:tc>
          <w:tcPr>
            <w:tcW w:w="2342" w:type="pct"/>
            <w:tcBorders>
              <w:top w:val="single" w:sz="4" w:space="0" w:color="auto"/>
              <w:bottom w:val="single" w:sz="4" w:space="0" w:color="auto"/>
            </w:tcBorders>
            <w:noWrap/>
            <w:vAlign w:val="center"/>
            <w:hideMark/>
          </w:tcPr>
          <w:p w14:paraId="031BA0A9" w14:textId="77777777" w:rsidR="00724770" w:rsidRPr="00AD09D9" w:rsidRDefault="00724770" w:rsidP="00AD09D9">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Kategori</w:t>
            </w:r>
          </w:p>
        </w:tc>
        <w:tc>
          <w:tcPr>
            <w:tcW w:w="2658" w:type="pct"/>
            <w:tcBorders>
              <w:top w:val="single" w:sz="4" w:space="0" w:color="auto"/>
              <w:bottom w:val="single" w:sz="4" w:space="0" w:color="auto"/>
            </w:tcBorders>
            <w:noWrap/>
            <w:vAlign w:val="center"/>
            <w:hideMark/>
          </w:tcPr>
          <w:p w14:paraId="55EF13EA" w14:textId="77777777" w:rsidR="00724770" w:rsidRPr="00AD09D9" w:rsidRDefault="00724770" w:rsidP="00AD09D9">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Nilai</w:t>
            </w:r>
          </w:p>
        </w:tc>
      </w:tr>
      <w:tr w:rsidR="00724770" w:rsidRPr="00AD09D9" w14:paraId="6612E7D5" w14:textId="77777777" w:rsidTr="00724770">
        <w:trPr>
          <w:trHeight w:val="290"/>
          <w:jc w:val="center"/>
        </w:trPr>
        <w:tc>
          <w:tcPr>
            <w:tcW w:w="2342" w:type="pct"/>
            <w:tcBorders>
              <w:top w:val="single" w:sz="4" w:space="0" w:color="auto"/>
            </w:tcBorders>
            <w:noWrap/>
            <w:vAlign w:val="center"/>
            <w:hideMark/>
          </w:tcPr>
          <w:p w14:paraId="3E1725A1" w14:textId="77777777" w:rsidR="00724770" w:rsidRPr="00AD09D9" w:rsidRDefault="00724770" w:rsidP="00AD09D9">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Strata 1</w:t>
            </w:r>
          </w:p>
        </w:tc>
        <w:tc>
          <w:tcPr>
            <w:tcW w:w="2658" w:type="pct"/>
            <w:tcBorders>
              <w:top w:val="single" w:sz="4" w:space="0" w:color="auto"/>
            </w:tcBorders>
            <w:noWrap/>
            <w:vAlign w:val="center"/>
            <w:hideMark/>
          </w:tcPr>
          <w:p w14:paraId="190B6AF5" w14:textId="74154114" w:rsidR="00724770" w:rsidRPr="00AD09D9" w:rsidRDefault="00243935" w:rsidP="00AD09D9">
            <w:pPr>
              <w:pBdr>
                <w:top w:val="nil"/>
                <w:left w:val="nil"/>
                <w:bottom w:val="nil"/>
                <w:right w:val="nil"/>
                <w:between w:val="nil"/>
              </w:pBdr>
              <w:spacing w:after="0" w:line="240" w:lineRule="auto"/>
              <w:jc w:val="center"/>
              <w:rPr>
                <w:rFonts w:ascii="Arial" w:eastAsia="Arial" w:hAnsi="Arial" w:cs="Arial"/>
                <w:color w:val="000000"/>
                <w:sz w:val="20"/>
              </w:rPr>
            </w:pPr>
            <w:r>
              <w:rPr>
                <w:rFonts w:ascii="Arial" w:eastAsia="Arial" w:hAnsi="Arial" w:cs="Arial"/>
                <w:color w:val="000000"/>
                <w:sz w:val="20"/>
              </w:rPr>
              <w:t>1,00-3</w:t>
            </w:r>
            <w:r w:rsidR="00724770" w:rsidRPr="00AD09D9">
              <w:rPr>
                <w:rFonts w:ascii="Arial" w:eastAsia="Arial" w:hAnsi="Arial" w:cs="Arial"/>
                <w:color w:val="000000"/>
                <w:sz w:val="20"/>
              </w:rPr>
              <w:t>,33</w:t>
            </w:r>
          </w:p>
        </w:tc>
      </w:tr>
      <w:tr w:rsidR="00724770" w:rsidRPr="00AD09D9" w14:paraId="7E318581" w14:textId="77777777" w:rsidTr="00724770">
        <w:trPr>
          <w:trHeight w:val="290"/>
          <w:jc w:val="center"/>
        </w:trPr>
        <w:tc>
          <w:tcPr>
            <w:tcW w:w="2342" w:type="pct"/>
            <w:noWrap/>
            <w:vAlign w:val="center"/>
            <w:hideMark/>
          </w:tcPr>
          <w:p w14:paraId="7E54C45F" w14:textId="77777777" w:rsidR="00724770" w:rsidRPr="00AD09D9" w:rsidRDefault="00724770" w:rsidP="00AD09D9">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Strata 2</w:t>
            </w:r>
          </w:p>
        </w:tc>
        <w:tc>
          <w:tcPr>
            <w:tcW w:w="2658" w:type="pct"/>
            <w:noWrap/>
            <w:vAlign w:val="center"/>
            <w:hideMark/>
          </w:tcPr>
          <w:p w14:paraId="14FE633B" w14:textId="252D5B95" w:rsidR="00724770" w:rsidRPr="00AD09D9" w:rsidRDefault="0092695A" w:rsidP="00AD09D9">
            <w:pPr>
              <w:pBdr>
                <w:top w:val="nil"/>
                <w:left w:val="nil"/>
                <w:bottom w:val="nil"/>
                <w:right w:val="nil"/>
                <w:between w:val="nil"/>
              </w:pBdr>
              <w:spacing w:after="0" w:line="240" w:lineRule="auto"/>
              <w:jc w:val="center"/>
              <w:rPr>
                <w:rFonts w:ascii="Arial" w:eastAsia="Arial" w:hAnsi="Arial" w:cs="Arial"/>
                <w:color w:val="000000"/>
                <w:sz w:val="20"/>
              </w:rPr>
            </w:pPr>
            <w:r>
              <w:rPr>
                <w:rFonts w:ascii="Arial" w:eastAsia="Arial" w:hAnsi="Arial" w:cs="Arial"/>
                <w:color w:val="000000"/>
                <w:sz w:val="20"/>
              </w:rPr>
              <w:t>3,3</w:t>
            </w:r>
            <w:r w:rsidR="00243935">
              <w:rPr>
                <w:rFonts w:ascii="Arial" w:eastAsia="Arial" w:hAnsi="Arial" w:cs="Arial"/>
                <w:color w:val="000000"/>
                <w:sz w:val="20"/>
              </w:rPr>
              <w:t>4-5</w:t>
            </w:r>
            <w:r w:rsidR="00724770" w:rsidRPr="00AD09D9">
              <w:rPr>
                <w:rFonts w:ascii="Arial" w:eastAsia="Arial" w:hAnsi="Arial" w:cs="Arial"/>
                <w:color w:val="000000"/>
                <w:sz w:val="20"/>
              </w:rPr>
              <w:t>,66</w:t>
            </w:r>
          </w:p>
        </w:tc>
      </w:tr>
      <w:tr w:rsidR="00724770" w:rsidRPr="00AD09D9" w14:paraId="180296A1" w14:textId="77777777" w:rsidTr="00724770">
        <w:trPr>
          <w:trHeight w:val="290"/>
          <w:jc w:val="center"/>
        </w:trPr>
        <w:tc>
          <w:tcPr>
            <w:tcW w:w="2342" w:type="pct"/>
            <w:noWrap/>
            <w:vAlign w:val="center"/>
            <w:hideMark/>
          </w:tcPr>
          <w:p w14:paraId="4CDB931C" w14:textId="77777777" w:rsidR="00724770" w:rsidRPr="00AD09D9" w:rsidRDefault="00724770" w:rsidP="00AD09D9">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Strata 3</w:t>
            </w:r>
          </w:p>
        </w:tc>
        <w:tc>
          <w:tcPr>
            <w:tcW w:w="2658" w:type="pct"/>
            <w:noWrap/>
            <w:vAlign w:val="center"/>
            <w:hideMark/>
          </w:tcPr>
          <w:p w14:paraId="1EA76CB8" w14:textId="41E5DA6E" w:rsidR="00724770" w:rsidRPr="00AD09D9" w:rsidRDefault="00243935" w:rsidP="00AD09D9">
            <w:pPr>
              <w:pBdr>
                <w:top w:val="nil"/>
                <w:left w:val="nil"/>
                <w:bottom w:val="nil"/>
                <w:right w:val="nil"/>
                <w:between w:val="nil"/>
              </w:pBdr>
              <w:spacing w:after="0" w:line="240" w:lineRule="auto"/>
              <w:jc w:val="center"/>
              <w:rPr>
                <w:rFonts w:ascii="Arial" w:eastAsia="Arial" w:hAnsi="Arial" w:cs="Arial"/>
                <w:color w:val="000000"/>
                <w:sz w:val="20"/>
              </w:rPr>
            </w:pPr>
            <w:r>
              <w:rPr>
                <w:rFonts w:ascii="Arial" w:eastAsia="Arial" w:hAnsi="Arial" w:cs="Arial"/>
                <w:color w:val="000000"/>
                <w:sz w:val="20"/>
              </w:rPr>
              <w:t>5,67-8</w:t>
            </w:r>
            <w:r w:rsidR="00724770" w:rsidRPr="00AD09D9">
              <w:rPr>
                <w:rFonts w:ascii="Arial" w:eastAsia="Arial" w:hAnsi="Arial" w:cs="Arial"/>
                <w:color w:val="000000"/>
                <w:sz w:val="20"/>
              </w:rPr>
              <w:t>,00</w:t>
            </w:r>
          </w:p>
        </w:tc>
      </w:tr>
    </w:tbl>
    <w:p w14:paraId="3659526A"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fldChar w:fldCharType="end"/>
      </w:r>
      <w:r w:rsidRPr="00DD6C58">
        <w:rPr>
          <w:rFonts w:ascii="Arial" w:eastAsia="Arial" w:hAnsi="Arial" w:cs="Arial"/>
          <w:color w:val="000000"/>
        </w:rPr>
        <w:t xml:space="preserve"> Sumber: Data primer setelah diolah</w:t>
      </w:r>
    </w:p>
    <w:p w14:paraId="1AA430F8" w14:textId="77777777" w:rsidR="00A23C8C" w:rsidRPr="00DD6C58" w:rsidRDefault="00A23C8C" w:rsidP="00DD6C58">
      <w:pPr>
        <w:pBdr>
          <w:top w:val="nil"/>
          <w:left w:val="nil"/>
          <w:bottom w:val="nil"/>
          <w:right w:val="nil"/>
          <w:between w:val="nil"/>
        </w:pBdr>
        <w:spacing w:after="0" w:line="360" w:lineRule="auto"/>
        <w:jc w:val="both"/>
        <w:rPr>
          <w:rFonts w:ascii="Arial" w:eastAsia="Arial" w:hAnsi="Arial" w:cs="Arial"/>
          <w:color w:val="000000"/>
        </w:rPr>
        <w:sectPr w:rsidR="00A23C8C" w:rsidRPr="00DD6C58" w:rsidSect="00AD072F">
          <w:type w:val="continuous"/>
          <w:pgSz w:w="11907" w:h="16840"/>
          <w:pgMar w:top="1701" w:right="1418" w:bottom="1701" w:left="1701" w:header="720" w:footer="720" w:gutter="0"/>
          <w:cols w:space="720"/>
        </w:sectPr>
      </w:pPr>
    </w:p>
    <w:p w14:paraId="1BBB81A1" w14:textId="5D74B0F2" w:rsidR="00724770" w:rsidRPr="00DD6C58" w:rsidRDefault="005123C4" w:rsidP="00AD09D9">
      <w:pPr>
        <w:pBdr>
          <w:top w:val="nil"/>
          <w:left w:val="nil"/>
          <w:bottom w:val="nil"/>
          <w:right w:val="nil"/>
          <w:between w:val="nil"/>
        </w:pBdr>
        <w:spacing w:after="0" w:line="360" w:lineRule="auto"/>
        <w:ind w:firstLine="720"/>
        <w:jc w:val="both"/>
        <w:rPr>
          <w:rFonts w:ascii="Arial" w:eastAsia="Arial" w:hAnsi="Arial" w:cs="Arial"/>
          <w:color w:val="000000"/>
        </w:rPr>
      </w:pPr>
      <w:r w:rsidRPr="005123C4">
        <w:rPr>
          <w:rFonts w:ascii="Arial" w:eastAsia="Arial" w:hAnsi="Arial" w:cs="Arial"/>
          <w:color w:val="000000"/>
        </w:rPr>
        <w:lastRenderedPageBreak/>
        <w:t xml:space="preserve">Nilai </w:t>
      </w:r>
      <w:r w:rsidRPr="005123C4">
        <w:rPr>
          <w:rFonts w:ascii="Arial" w:eastAsia="Arial" w:hAnsi="Arial" w:cs="Arial"/>
          <w:i/>
          <w:color w:val="000000"/>
        </w:rPr>
        <w:t>Income Diversity Index</w:t>
      </w:r>
      <w:r w:rsidRPr="005123C4">
        <w:rPr>
          <w:rFonts w:ascii="Arial" w:eastAsia="Arial" w:hAnsi="Arial" w:cs="Arial"/>
          <w:color w:val="000000"/>
        </w:rPr>
        <w:t xml:space="preserve"> (IDI) dihitung berdasarkan jumlah sumber penerimaan, yang dalam konteks ini berjumlah 8, dengan rentang nilai antara 1 hingga</w:t>
      </w:r>
      <w:r w:rsidR="00000018">
        <w:rPr>
          <w:rFonts w:ascii="Arial" w:eastAsia="Arial" w:hAnsi="Arial" w:cs="Arial"/>
          <w:color w:val="000000"/>
        </w:rPr>
        <w:t xml:space="preserve"> 8. IDI mencapai nilai maksimum </w:t>
      </w:r>
      <w:r w:rsidRPr="005123C4">
        <w:rPr>
          <w:rFonts w:ascii="Arial" w:eastAsia="Arial" w:hAnsi="Arial" w:cs="Arial"/>
          <w:color w:val="000000"/>
        </w:rPr>
        <w:t>ketika proporsi setiap sumber penerimaan adalah sama. Semakin tinggi nilai IDI, semakin beragam sumber pener</w:t>
      </w:r>
      <w:r w:rsidR="00000018">
        <w:rPr>
          <w:rFonts w:ascii="Arial" w:eastAsia="Arial" w:hAnsi="Arial" w:cs="Arial"/>
          <w:color w:val="000000"/>
        </w:rPr>
        <w:t xml:space="preserve">imaan rumah tangga buruh panen </w:t>
      </w:r>
      <w:r w:rsidRPr="005123C4">
        <w:rPr>
          <w:rFonts w:ascii="Arial" w:eastAsia="Arial" w:hAnsi="Arial" w:cs="Arial"/>
          <w:color w:val="000000"/>
        </w:rPr>
        <w:t>yang menunjukkan stabilitas dan risiko ekonomi yang lebih rendah dibandingkan ketergantungan pada satu sumber pendapatan.</w:t>
      </w:r>
      <w:r w:rsidR="00724770" w:rsidRPr="00DD6C58">
        <w:rPr>
          <w:rFonts w:ascii="Arial" w:eastAsia="Arial" w:hAnsi="Arial" w:cs="Arial"/>
          <w:color w:val="000000"/>
        </w:rPr>
        <w:t xml:space="preserve"> </w:t>
      </w:r>
    </w:p>
    <w:p w14:paraId="0368BE28" w14:textId="051679A4" w:rsidR="00724770" w:rsidRPr="00DD6C58" w:rsidRDefault="00724770" w:rsidP="00DD6C58">
      <w:pPr>
        <w:numPr>
          <w:ilvl w:val="0"/>
          <w:numId w:val="2"/>
        </w:numPr>
        <w:pBdr>
          <w:top w:val="nil"/>
          <w:left w:val="nil"/>
          <w:bottom w:val="nil"/>
          <w:right w:val="nil"/>
          <w:between w:val="nil"/>
        </w:pBdr>
        <w:spacing w:after="0" w:line="360" w:lineRule="auto"/>
        <w:jc w:val="both"/>
        <w:rPr>
          <w:rFonts w:ascii="Arial" w:eastAsia="Arial" w:hAnsi="Arial" w:cs="Arial"/>
          <w:color w:val="000000"/>
        </w:rPr>
      </w:pPr>
      <w:bookmarkStart w:id="20" w:name="_Toc186229556"/>
      <w:r w:rsidRPr="00DD6C58">
        <w:rPr>
          <w:rFonts w:ascii="Arial" w:eastAsia="Arial" w:hAnsi="Arial" w:cs="Arial"/>
          <w:color w:val="000000"/>
          <w:lang w:val="en-US"/>
        </w:rPr>
        <w:t xml:space="preserve">Analisis </w:t>
      </w:r>
      <w:r w:rsidR="00243935">
        <w:rPr>
          <w:rFonts w:ascii="Arial" w:eastAsia="Arial" w:hAnsi="Arial" w:cs="Arial"/>
          <w:color w:val="000000"/>
          <w:lang w:val="en-US"/>
        </w:rPr>
        <w:t>Faktor-Faktor yang Mempengaruhi</w:t>
      </w:r>
      <w:r w:rsidR="00243935">
        <w:rPr>
          <w:rFonts w:ascii="Arial" w:eastAsia="Arial" w:hAnsi="Arial" w:cs="Arial"/>
          <w:color w:val="000000"/>
        </w:rPr>
        <w:t xml:space="preserve"> </w:t>
      </w:r>
      <w:r w:rsidRPr="00DD6C58">
        <w:rPr>
          <w:rFonts w:ascii="Arial" w:eastAsia="Arial" w:hAnsi="Arial" w:cs="Arial"/>
          <w:color w:val="000000"/>
          <w:lang w:val="en-US"/>
        </w:rPr>
        <w:t>Diversifikasi Penerimaan (</w:t>
      </w:r>
      <w:r w:rsidRPr="00DD6C58">
        <w:rPr>
          <w:rFonts w:ascii="Arial" w:eastAsia="Arial" w:hAnsi="Arial" w:cs="Arial"/>
          <w:i/>
          <w:color w:val="000000"/>
          <w:lang w:val="en-US"/>
        </w:rPr>
        <w:t>Double</w:t>
      </w:r>
      <w:r w:rsidRPr="00DD6C58">
        <w:rPr>
          <w:rFonts w:ascii="Arial" w:eastAsia="Arial" w:hAnsi="Arial" w:cs="Arial"/>
          <w:color w:val="000000"/>
          <w:lang w:val="en-US"/>
        </w:rPr>
        <w:t>-</w:t>
      </w:r>
      <w:r w:rsidRPr="00DD6C58">
        <w:rPr>
          <w:rFonts w:ascii="Arial" w:eastAsia="Arial" w:hAnsi="Arial" w:cs="Arial"/>
          <w:i/>
          <w:color w:val="000000"/>
          <w:lang w:val="en-US"/>
        </w:rPr>
        <w:t>Log</w:t>
      </w:r>
      <w:r w:rsidRPr="00DD6C58">
        <w:rPr>
          <w:rFonts w:ascii="Arial" w:eastAsia="Arial" w:hAnsi="Arial" w:cs="Arial"/>
          <w:color w:val="000000"/>
          <w:lang w:val="en-US"/>
        </w:rPr>
        <w:t>)</w:t>
      </w:r>
      <w:bookmarkEnd w:id="20"/>
    </w:p>
    <w:p w14:paraId="6744D7D1" w14:textId="77777777" w:rsidR="00AD09D9" w:rsidRDefault="00724770" w:rsidP="00AD09D9">
      <w:pPr>
        <w:pBdr>
          <w:top w:val="nil"/>
          <w:left w:val="nil"/>
          <w:bottom w:val="nil"/>
          <w:right w:val="nil"/>
          <w:between w:val="nil"/>
        </w:pBdr>
        <w:spacing w:after="0" w:line="360" w:lineRule="auto"/>
        <w:ind w:firstLine="720"/>
        <w:jc w:val="both"/>
        <w:rPr>
          <w:rFonts w:ascii="Arial" w:eastAsia="Arial" w:hAnsi="Arial" w:cs="Arial"/>
          <w:color w:val="000000"/>
        </w:rPr>
      </w:pPr>
      <w:bookmarkStart w:id="21" w:name="_Toc186231499"/>
      <w:r w:rsidRPr="00DD6C58">
        <w:rPr>
          <w:rFonts w:ascii="Arial" w:eastAsia="Arial" w:hAnsi="Arial" w:cs="Arial"/>
          <w:color w:val="000000"/>
        </w:rPr>
        <w:t xml:space="preserve">Untuk mencapai tujuan ketiga, digunakan analisis double-log dengan cara menganalisis faktor-faktor yang mempengaruhi penerimaan rumah tangga buruh panen kelapa sawit. Analisis ini bertujuan untuk menyatukan dua atau lebih variabel. Dalam hal ini </w:t>
      </w:r>
      <w:r w:rsidRPr="00DD6C58">
        <w:rPr>
          <w:rFonts w:ascii="Arial" w:eastAsia="Arial" w:hAnsi="Arial" w:cs="Arial"/>
          <w:color w:val="000000"/>
        </w:rPr>
        <w:lastRenderedPageBreak/>
        <w:t xml:space="preserve">penelitian menghubungkan antara umur buruh panen, pengalaman buruh panen, tingkat pendidikan, pekerjaan sampingan, dan jumlah anggota keluarga terhadap keragaman atau </w:t>
      </w:r>
      <w:r w:rsidRPr="00DD6C58">
        <w:rPr>
          <w:rFonts w:ascii="Arial" w:eastAsia="Arial" w:hAnsi="Arial" w:cs="Arial"/>
          <w:i/>
          <w:color w:val="000000"/>
          <w:lang w:val="en-US"/>
        </w:rPr>
        <w:t>Income Diversity Indeks</w:t>
      </w:r>
      <w:r w:rsidRPr="00DD6C58">
        <w:rPr>
          <w:rFonts w:ascii="Arial" w:eastAsia="Arial" w:hAnsi="Arial" w:cs="Arial"/>
          <w:color w:val="000000"/>
          <w:lang w:val="en-US"/>
        </w:rPr>
        <w:t xml:space="preserve"> (IDI</w:t>
      </w:r>
      <w:r w:rsidRPr="00DD6C58">
        <w:rPr>
          <w:rFonts w:ascii="Arial" w:eastAsia="Arial" w:hAnsi="Arial" w:cs="Arial"/>
          <w:color w:val="000000"/>
        </w:rPr>
        <w:t>) rumah tangga buruh panen kelapa sawit di Kecamatan Air Rami.</w:t>
      </w:r>
    </w:p>
    <w:p w14:paraId="795FA690" w14:textId="57186BEE" w:rsidR="00724770" w:rsidRPr="00DD6C58" w:rsidRDefault="00724770" w:rsidP="00AD09D9">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Untuk melihat hubungan tersebut maka digunakan metode Double-Log dalam satu fungsi dibawah ini (Gujarati, 1997):</w:t>
      </w:r>
    </w:p>
    <w:p w14:paraId="6585CC1C" w14:textId="77777777" w:rsidR="00724770" w:rsidRPr="00DD6C58" w:rsidRDefault="00724770"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Y = a + b1logX1 + b2logX2 + b3logX3 + b4logX4 + b5logX5 + b6logX6 + dD + e</w:t>
      </w:r>
    </w:p>
    <w:p w14:paraId="29F4F32F" w14:textId="15A04646" w:rsidR="00724770" w:rsidRPr="00DD6C58" w:rsidRDefault="00724770" w:rsidP="00DD6C58">
      <w:pPr>
        <w:pBdr>
          <w:top w:val="nil"/>
          <w:left w:val="nil"/>
          <w:bottom w:val="nil"/>
          <w:right w:val="nil"/>
          <w:between w:val="nil"/>
        </w:pBdr>
        <w:spacing w:after="0" w:line="360" w:lineRule="auto"/>
        <w:jc w:val="both"/>
        <w:rPr>
          <w:rFonts w:ascii="Arial" w:eastAsia="Arial" w:hAnsi="Arial" w:cs="Arial"/>
          <w:b/>
          <w:color w:val="000000"/>
        </w:rPr>
      </w:pPr>
      <w:r w:rsidRPr="00DD6C58">
        <w:rPr>
          <w:rFonts w:ascii="Arial" w:eastAsia="Arial" w:hAnsi="Arial" w:cs="Arial"/>
          <w:color w:val="000000"/>
        </w:rPr>
        <w:t>dimana, IDI (</w:t>
      </w:r>
      <w:r w:rsidRPr="00DD6C58">
        <w:rPr>
          <w:rFonts w:ascii="Arial" w:eastAsia="Arial" w:hAnsi="Arial" w:cs="Arial"/>
          <w:i/>
          <w:color w:val="000000"/>
        </w:rPr>
        <w:t>Income Diversity Indeks</w:t>
      </w:r>
      <w:r w:rsidRPr="00DD6C58">
        <w:rPr>
          <w:rFonts w:ascii="Arial" w:eastAsia="Arial" w:hAnsi="Arial" w:cs="Arial"/>
          <w:color w:val="000000"/>
        </w:rPr>
        <w:t xml:space="preserve">), X1 (Umur kelapa keluarga buruh panen sawit dalam satuan tahun), X2 (Pengalaman kelapa keluarga menjadi buruh panen dalam  satuan tahun), X3 (Jumlah anggota keluarga buruh panen usia produktif yang diukur dalam satuan jiwa), X4 (Jumlah anggota keluarga buruh panen usia non produktif yang diukur dalam satuan jiwa), X5 (Pendidikan </w:t>
      </w:r>
      <w:r w:rsidRPr="00DD6C58">
        <w:rPr>
          <w:rFonts w:ascii="Arial" w:eastAsia="Arial" w:hAnsi="Arial" w:cs="Arial"/>
          <w:color w:val="000000"/>
        </w:rPr>
        <w:lastRenderedPageBreak/>
        <w:t>formal kepala keluarga buruh panen yan</w:t>
      </w:r>
      <w:r w:rsidR="0024404B">
        <w:rPr>
          <w:rFonts w:ascii="Arial" w:eastAsia="Arial" w:hAnsi="Arial" w:cs="Arial"/>
          <w:color w:val="000000"/>
        </w:rPr>
        <w:t xml:space="preserve">g diukur dalam satuan tahun), X6 </w:t>
      </w:r>
      <w:r w:rsidRPr="00DD6C58">
        <w:rPr>
          <w:rFonts w:ascii="Arial" w:eastAsia="Arial" w:hAnsi="Arial" w:cs="Arial"/>
          <w:color w:val="000000"/>
        </w:rPr>
        <w:t xml:space="preserve">(Pendidikan non formal kepala keluarga buruh panen yang diukur dalam satuan tahun), D (Pekerjaan sampingan buruh panen, yakni Tidak ada pekerjaan sampingan = 0 dan Ada pekerjaan sampingan = 1 (Windirah </w:t>
      </w:r>
      <w:r w:rsidR="00AD1689" w:rsidRPr="00AD1689">
        <w:rPr>
          <w:rFonts w:ascii="Arial" w:eastAsia="Arial" w:hAnsi="Arial" w:cs="Arial"/>
          <w:i/>
          <w:color w:val="000000"/>
        </w:rPr>
        <w:t>et al</w:t>
      </w:r>
      <w:r w:rsidRPr="00DD6C58">
        <w:rPr>
          <w:rFonts w:ascii="Arial" w:eastAsia="Arial" w:hAnsi="Arial" w:cs="Arial"/>
          <w:color w:val="000000"/>
        </w:rPr>
        <w:t>., 2014).</w:t>
      </w:r>
      <w:bookmarkEnd w:id="21"/>
    </w:p>
    <w:p w14:paraId="0C285B25" w14:textId="77777777" w:rsidR="007F0EAE" w:rsidRPr="00DD6C58" w:rsidRDefault="00F43869"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b/>
          <w:color w:val="000000"/>
        </w:rPr>
        <w:t>HASIL DAN PEMBAHASAN</w:t>
      </w:r>
    </w:p>
    <w:p w14:paraId="6C166F8F" w14:textId="77777777" w:rsidR="004711D7" w:rsidRPr="004711D7" w:rsidRDefault="004711D7" w:rsidP="004711D7">
      <w:pPr>
        <w:pStyle w:val="ListParagraph"/>
        <w:numPr>
          <w:ilvl w:val="0"/>
          <w:numId w:val="10"/>
        </w:numPr>
        <w:pBdr>
          <w:top w:val="nil"/>
          <w:left w:val="nil"/>
          <w:bottom w:val="nil"/>
          <w:right w:val="nil"/>
          <w:between w:val="nil"/>
        </w:pBdr>
        <w:spacing w:after="0" w:line="360" w:lineRule="auto"/>
        <w:rPr>
          <w:rFonts w:ascii="Arial" w:eastAsia="Arial" w:hAnsi="Arial" w:cs="Arial"/>
          <w:vanish/>
          <w:color w:val="000000"/>
        </w:rPr>
      </w:pPr>
    </w:p>
    <w:p w14:paraId="4E84C8DA" w14:textId="77777777" w:rsidR="004711D7" w:rsidRPr="004711D7" w:rsidRDefault="004711D7" w:rsidP="004711D7">
      <w:pPr>
        <w:pStyle w:val="ListParagraph"/>
        <w:numPr>
          <w:ilvl w:val="0"/>
          <w:numId w:val="10"/>
        </w:numPr>
        <w:pBdr>
          <w:top w:val="nil"/>
          <w:left w:val="nil"/>
          <w:bottom w:val="nil"/>
          <w:right w:val="nil"/>
          <w:between w:val="nil"/>
        </w:pBdr>
        <w:spacing w:after="0" w:line="360" w:lineRule="auto"/>
        <w:rPr>
          <w:rFonts w:ascii="Arial" w:eastAsia="Arial" w:hAnsi="Arial" w:cs="Arial"/>
          <w:vanish/>
          <w:color w:val="000000"/>
        </w:rPr>
      </w:pPr>
    </w:p>
    <w:p w14:paraId="23A01409" w14:textId="77777777" w:rsidR="004711D7" w:rsidRPr="004711D7" w:rsidRDefault="004711D7" w:rsidP="004711D7">
      <w:pPr>
        <w:pStyle w:val="ListParagraph"/>
        <w:numPr>
          <w:ilvl w:val="0"/>
          <w:numId w:val="10"/>
        </w:numPr>
        <w:pBdr>
          <w:top w:val="nil"/>
          <w:left w:val="nil"/>
          <w:bottom w:val="nil"/>
          <w:right w:val="nil"/>
          <w:between w:val="nil"/>
        </w:pBdr>
        <w:spacing w:after="0" w:line="360" w:lineRule="auto"/>
        <w:rPr>
          <w:rFonts w:ascii="Arial" w:eastAsia="Arial" w:hAnsi="Arial" w:cs="Arial"/>
          <w:vanish/>
          <w:color w:val="000000"/>
        </w:rPr>
      </w:pPr>
    </w:p>
    <w:p w14:paraId="36F4F824" w14:textId="628F7573" w:rsidR="004711D7" w:rsidRPr="00251C4A" w:rsidRDefault="004711D7" w:rsidP="004711D7">
      <w:pPr>
        <w:pStyle w:val="ListParagraph"/>
        <w:numPr>
          <w:ilvl w:val="1"/>
          <w:numId w:val="10"/>
        </w:numPr>
        <w:pBdr>
          <w:top w:val="nil"/>
          <w:left w:val="nil"/>
          <w:bottom w:val="nil"/>
          <w:right w:val="nil"/>
          <w:between w:val="nil"/>
        </w:pBdr>
        <w:spacing w:after="0" w:line="360" w:lineRule="auto"/>
        <w:ind w:left="426"/>
        <w:rPr>
          <w:rFonts w:ascii="Arial" w:eastAsia="Arial" w:hAnsi="Arial" w:cs="Arial"/>
          <w:b/>
          <w:color w:val="000000"/>
          <w:lang w:val="en-US"/>
        </w:rPr>
      </w:pPr>
      <w:r w:rsidRPr="004711D7">
        <w:rPr>
          <w:rFonts w:ascii="Arial" w:eastAsia="Arial" w:hAnsi="Arial" w:cs="Arial"/>
          <w:b/>
          <w:color w:val="000000"/>
        </w:rPr>
        <w:t xml:space="preserve">Karakteristik </w:t>
      </w:r>
      <w:r w:rsidR="00251C4A" w:rsidRPr="00DD6C58">
        <w:rPr>
          <w:rFonts w:ascii="Arial" w:eastAsia="Arial" w:hAnsi="Arial" w:cs="Arial"/>
          <w:b/>
          <w:color w:val="000000"/>
        </w:rPr>
        <w:t xml:space="preserve">Rumah Tangga </w:t>
      </w:r>
      <w:r w:rsidR="00251C4A">
        <w:rPr>
          <w:rFonts w:ascii="Arial" w:eastAsia="Arial" w:hAnsi="Arial" w:cs="Arial"/>
          <w:b/>
          <w:color w:val="000000"/>
        </w:rPr>
        <w:t>Buruh Panen Sawit Rakyat</w:t>
      </w:r>
    </w:p>
    <w:p w14:paraId="31F435EA" w14:textId="77777777" w:rsidR="00E01F2E" w:rsidRDefault="00251C4A" w:rsidP="00251C4A">
      <w:pPr>
        <w:pBdr>
          <w:top w:val="nil"/>
          <w:left w:val="nil"/>
          <w:bottom w:val="nil"/>
          <w:right w:val="nil"/>
          <w:between w:val="nil"/>
        </w:pBdr>
        <w:spacing w:after="0" w:line="360" w:lineRule="auto"/>
        <w:ind w:firstLine="720"/>
        <w:jc w:val="both"/>
        <w:rPr>
          <w:rFonts w:ascii="Arial" w:eastAsia="Arial" w:hAnsi="Arial" w:cs="Arial"/>
          <w:color w:val="000000"/>
        </w:rPr>
        <w:sectPr w:rsidR="00E01F2E" w:rsidSect="00E01F2E">
          <w:type w:val="continuous"/>
          <w:pgSz w:w="11907" w:h="16840"/>
          <w:pgMar w:top="1701" w:right="1418" w:bottom="1701" w:left="1701" w:header="720" w:footer="720" w:gutter="0"/>
          <w:cols w:num="2" w:space="720"/>
        </w:sectPr>
      </w:pPr>
      <w:r w:rsidRPr="00251C4A">
        <w:rPr>
          <w:rFonts w:ascii="Arial" w:eastAsia="Arial" w:hAnsi="Arial" w:cs="Arial"/>
          <w:color w:val="000000"/>
          <w:lang w:val="en-US"/>
        </w:rPr>
        <w:t xml:space="preserve">Karakteristik </w:t>
      </w:r>
      <w:r>
        <w:rPr>
          <w:rFonts w:ascii="Arial" w:eastAsia="Arial" w:hAnsi="Arial" w:cs="Arial"/>
          <w:color w:val="000000"/>
        </w:rPr>
        <w:t>buruh panen sawit rakyat</w:t>
      </w:r>
      <w:r w:rsidRPr="00251C4A">
        <w:rPr>
          <w:rFonts w:ascii="Arial" w:eastAsia="Arial" w:hAnsi="Arial" w:cs="Arial"/>
          <w:color w:val="000000"/>
          <w:lang w:val="en-US"/>
        </w:rPr>
        <w:t xml:space="preserve"> yang diamati dala</w:t>
      </w:r>
      <w:r>
        <w:rPr>
          <w:rFonts w:ascii="Arial" w:eastAsia="Arial" w:hAnsi="Arial" w:cs="Arial"/>
          <w:color w:val="000000"/>
          <w:lang w:val="en-US"/>
        </w:rPr>
        <w:t xml:space="preserve">m penelitian ini meliputi </w:t>
      </w:r>
      <w:r>
        <w:rPr>
          <w:rFonts w:ascii="Arial" w:eastAsia="Arial" w:hAnsi="Arial" w:cs="Arial"/>
          <w:color w:val="000000"/>
        </w:rPr>
        <w:t xml:space="preserve">jenis kelamin buruh, </w:t>
      </w:r>
      <w:r w:rsidRPr="00251C4A">
        <w:rPr>
          <w:rFonts w:ascii="Arial" w:eastAsia="Arial" w:hAnsi="Arial" w:cs="Arial"/>
          <w:color w:val="000000"/>
          <w:lang w:val="en-US"/>
        </w:rPr>
        <w:t xml:space="preserve">umur </w:t>
      </w:r>
      <w:r>
        <w:rPr>
          <w:rFonts w:ascii="Arial" w:eastAsia="Arial" w:hAnsi="Arial" w:cs="Arial"/>
          <w:color w:val="000000"/>
        </w:rPr>
        <w:t>buruh</w:t>
      </w:r>
      <w:r w:rsidRPr="00251C4A">
        <w:rPr>
          <w:rFonts w:ascii="Arial" w:eastAsia="Arial" w:hAnsi="Arial" w:cs="Arial"/>
          <w:color w:val="000000"/>
          <w:lang w:val="en-US"/>
        </w:rPr>
        <w:t xml:space="preserve">, pendidikan </w:t>
      </w:r>
      <w:r>
        <w:rPr>
          <w:rFonts w:ascii="Arial" w:eastAsia="Arial" w:hAnsi="Arial" w:cs="Arial"/>
          <w:color w:val="000000"/>
        </w:rPr>
        <w:t>buruh</w:t>
      </w:r>
      <w:r w:rsidRPr="00251C4A">
        <w:rPr>
          <w:rFonts w:ascii="Arial" w:eastAsia="Arial" w:hAnsi="Arial" w:cs="Arial"/>
          <w:color w:val="000000"/>
          <w:lang w:val="en-US"/>
        </w:rPr>
        <w:t xml:space="preserve">, </w:t>
      </w:r>
      <w:r>
        <w:rPr>
          <w:rFonts w:ascii="Arial" w:eastAsia="Arial" w:hAnsi="Arial" w:cs="Arial"/>
          <w:color w:val="000000"/>
        </w:rPr>
        <w:t>pekerjaan buruh, anggota</w:t>
      </w:r>
      <w:r w:rsidRPr="00251C4A">
        <w:rPr>
          <w:rFonts w:ascii="Arial" w:eastAsia="Arial" w:hAnsi="Arial" w:cs="Arial"/>
          <w:color w:val="000000"/>
          <w:lang w:val="en-US"/>
        </w:rPr>
        <w:t xml:space="preserve"> keluarga </w:t>
      </w:r>
      <w:r>
        <w:rPr>
          <w:rFonts w:ascii="Arial" w:eastAsia="Arial" w:hAnsi="Arial" w:cs="Arial"/>
          <w:color w:val="000000"/>
        </w:rPr>
        <w:t xml:space="preserve">buruh, </w:t>
      </w:r>
      <w:r w:rsidRPr="00251C4A">
        <w:rPr>
          <w:rFonts w:ascii="Arial" w:eastAsia="Arial" w:hAnsi="Arial" w:cs="Arial"/>
          <w:color w:val="000000"/>
          <w:lang w:val="en-US"/>
        </w:rPr>
        <w:t xml:space="preserve">pengalaman </w:t>
      </w:r>
      <w:r>
        <w:rPr>
          <w:rFonts w:ascii="Arial" w:eastAsia="Arial" w:hAnsi="Arial" w:cs="Arial"/>
          <w:color w:val="000000"/>
        </w:rPr>
        <w:t>menjadi buruh panen sawit</w:t>
      </w:r>
      <w:r w:rsidRPr="00251C4A">
        <w:rPr>
          <w:rFonts w:ascii="Arial" w:eastAsia="Arial" w:hAnsi="Arial" w:cs="Arial"/>
          <w:color w:val="000000"/>
          <w:lang w:val="en-US"/>
        </w:rPr>
        <w:t xml:space="preserve">, </w:t>
      </w:r>
      <w:r>
        <w:rPr>
          <w:rFonts w:ascii="Arial" w:eastAsia="Arial" w:hAnsi="Arial" w:cs="Arial"/>
          <w:color w:val="000000"/>
        </w:rPr>
        <w:t>dan luas lahan yang di panen.</w:t>
      </w:r>
    </w:p>
    <w:p w14:paraId="70AD4A2D" w14:textId="00AD1F5D" w:rsidR="00251C4A" w:rsidRPr="00251C4A" w:rsidRDefault="00251C4A" w:rsidP="00E86C12">
      <w:pPr>
        <w:pBdr>
          <w:top w:val="nil"/>
          <w:left w:val="nil"/>
          <w:bottom w:val="nil"/>
          <w:right w:val="nil"/>
          <w:between w:val="nil"/>
        </w:pBdr>
        <w:spacing w:after="0" w:line="360" w:lineRule="auto"/>
        <w:jc w:val="center"/>
        <w:rPr>
          <w:rFonts w:ascii="Arial" w:eastAsia="Arial" w:hAnsi="Arial" w:cs="Arial"/>
          <w:b/>
          <w:color w:val="000000"/>
        </w:rPr>
      </w:pPr>
      <w:r w:rsidRPr="00DD6C58">
        <w:rPr>
          <w:rFonts w:ascii="Arial" w:eastAsia="Arial" w:hAnsi="Arial" w:cs="Arial"/>
          <w:b/>
          <w:color w:val="000000"/>
        </w:rPr>
        <w:lastRenderedPageBreak/>
        <w:t xml:space="preserve">Tabel 2. </w:t>
      </w:r>
      <w:r>
        <w:rPr>
          <w:rFonts w:ascii="Arial" w:eastAsia="Arial" w:hAnsi="Arial" w:cs="Arial"/>
          <w:b/>
          <w:color w:val="000000"/>
        </w:rPr>
        <w:t>Karakteristik</w:t>
      </w:r>
      <w:r w:rsidRPr="00DD6C58">
        <w:rPr>
          <w:rFonts w:ascii="Arial" w:eastAsia="Arial" w:hAnsi="Arial" w:cs="Arial"/>
          <w:b/>
          <w:color w:val="000000"/>
        </w:rPr>
        <w:t xml:space="preserve"> Rumah Tangga Buruh Panen Sawit Rakyat Di Kecamatan Air Rami</w:t>
      </w:r>
    </w:p>
    <w:tbl>
      <w:tblPr>
        <w:tblW w:w="5000" w:type="pct"/>
        <w:tblBorders>
          <w:top w:val="single" w:sz="4" w:space="0" w:color="auto"/>
          <w:bottom w:val="single" w:sz="4" w:space="0" w:color="auto"/>
        </w:tblBorders>
        <w:tblLook w:val="04A0" w:firstRow="1" w:lastRow="0" w:firstColumn="1" w:lastColumn="0" w:noHBand="0" w:noVBand="1"/>
      </w:tblPr>
      <w:tblGrid>
        <w:gridCol w:w="629"/>
        <w:gridCol w:w="3364"/>
        <w:gridCol w:w="1563"/>
        <w:gridCol w:w="1531"/>
        <w:gridCol w:w="1701"/>
      </w:tblGrid>
      <w:tr w:rsidR="00251C4A" w:rsidRPr="00251C4A" w14:paraId="3B4C13BD" w14:textId="77777777" w:rsidTr="00251C4A">
        <w:trPr>
          <w:trHeight w:val="580"/>
        </w:trPr>
        <w:tc>
          <w:tcPr>
            <w:tcW w:w="358" w:type="pct"/>
            <w:tcBorders>
              <w:top w:val="single" w:sz="4" w:space="0" w:color="auto"/>
              <w:bottom w:val="single" w:sz="4" w:space="0" w:color="auto"/>
            </w:tcBorders>
            <w:shd w:val="clear" w:color="auto" w:fill="auto"/>
            <w:vAlign w:val="center"/>
            <w:hideMark/>
          </w:tcPr>
          <w:p w14:paraId="2F9ADB2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No.</w:t>
            </w:r>
          </w:p>
        </w:tc>
        <w:tc>
          <w:tcPr>
            <w:tcW w:w="1914" w:type="pct"/>
            <w:tcBorders>
              <w:top w:val="single" w:sz="4" w:space="0" w:color="auto"/>
              <w:bottom w:val="single" w:sz="4" w:space="0" w:color="auto"/>
            </w:tcBorders>
            <w:shd w:val="clear" w:color="auto" w:fill="auto"/>
            <w:vAlign w:val="center"/>
            <w:hideMark/>
          </w:tcPr>
          <w:p w14:paraId="62D5B5C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Karakteristik buruh panen berdasarkan</w:t>
            </w:r>
          </w:p>
        </w:tc>
        <w:tc>
          <w:tcPr>
            <w:tcW w:w="889" w:type="pct"/>
            <w:tcBorders>
              <w:top w:val="single" w:sz="4" w:space="0" w:color="auto"/>
              <w:bottom w:val="single" w:sz="4" w:space="0" w:color="auto"/>
            </w:tcBorders>
            <w:shd w:val="clear" w:color="auto" w:fill="auto"/>
            <w:vAlign w:val="center"/>
            <w:hideMark/>
          </w:tcPr>
          <w:p w14:paraId="3BABEBB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Jumlah Petani</w:t>
            </w:r>
          </w:p>
        </w:tc>
        <w:tc>
          <w:tcPr>
            <w:tcW w:w="871" w:type="pct"/>
            <w:tcBorders>
              <w:top w:val="single" w:sz="4" w:space="0" w:color="auto"/>
              <w:bottom w:val="single" w:sz="4" w:space="0" w:color="auto"/>
            </w:tcBorders>
            <w:shd w:val="clear" w:color="auto" w:fill="auto"/>
            <w:vAlign w:val="center"/>
            <w:hideMark/>
          </w:tcPr>
          <w:p w14:paraId="4D7D889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Persentase</w:t>
            </w:r>
          </w:p>
        </w:tc>
        <w:tc>
          <w:tcPr>
            <w:tcW w:w="968" w:type="pct"/>
            <w:tcBorders>
              <w:top w:val="single" w:sz="4" w:space="0" w:color="auto"/>
              <w:bottom w:val="single" w:sz="4" w:space="0" w:color="auto"/>
            </w:tcBorders>
            <w:shd w:val="clear" w:color="auto" w:fill="auto"/>
            <w:vAlign w:val="center"/>
            <w:hideMark/>
          </w:tcPr>
          <w:p w14:paraId="63EDF7E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Rata-rata</w:t>
            </w:r>
          </w:p>
        </w:tc>
      </w:tr>
      <w:tr w:rsidR="00251C4A" w:rsidRPr="00251C4A" w14:paraId="3C4F9757" w14:textId="77777777" w:rsidTr="00251C4A">
        <w:trPr>
          <w:trHeight w:val="290"/>
        </w:trPr>
        <w:tc>
          <w:tcPr>
            <w:tcW w:w="358" w:type="pct"/>
            <w:tcBorders>
              <w:top w:val="single" w:sz="4" w:space="0" w:color="auto"/>
            </w:tcBorders>
            <w:shd w:val="clear" w:color="auto" w:fill="auto"/>
            <w:vAlign w:val="center"/>
            <w:hideMark/>
          </w:tcPr>
          <w:p w14:paraId="709E03B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1914" w:type="pct"/>
            <w:tcBorders>
              <w:top w:val="single" w:sz="4" w:space="0" w:color="auto"/>
            </w:tcBorders>
            <w:shd w:val="clear" w:color="auto" w:fill="auto"/>
            <w:vAlign w:val="center"/>
            <w:hideMark/>
          </w:tcPr>
          <w:p w14:paraId="7900627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Jenis kelamin (Orang)</w:t>
            </w:r>
          </w:p>
        </w:tc>
        <w:tc>
          <w:tcPr>
            <w:tcW w:w="889" w:type="pct"/>
            <w:tcBorders>
              <w:top w:val="single" w:sz="4" w:space="0" w:color="auto"/>
            </w:tcBorders>
            <w:shd w:val="clear" w:color="auto" w:fill="auto"/>
            <w:vAlign w:val="center"/>
            <w:hideMark/>
          </w:tcPr>
          <w:p w14:paraId="1ECE158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tcBorders>
              <w:top w:val="single" w:sz="4" w:space="0" w:color="auto"/>
            </w:tcBorders>
            <w:shd w:val="clear" w:color="auto" w:fill="auto"/>
            <w:vAlign w:val="center"/>
            <w:hideMark/>
          </w:tcPr>
          <w:p w14:paraId="631C624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tcBorders>
              <w:top w:val="single" w:sz="4" w:space="0" w:color="auto"/>
            </w:tcBorders>
            <w:shd w:val="clear" w:color="auto" w:fill="auto"/>
            <w:vAlign w:val="center"/>
            <w:hideMark/>
          </w:tcPr>
          <w:p w14:paraId="52F2811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6128112E" w14:textId="77777777" w:rsidTr="00251C4A">
        <w:trPr>
          <w:trHeight w:val="290"/>
        </w:trPr>
        <w:tc>
          <w:tcPr>
            <w:tcW w:w="358" w:type="pct"/>
            <w:shd w:val="clear" w:color="auto" w:fill="auto"/>
            <w:vAlign w:val="center"/>
            <w:hideMark/>
          </w:tcPr>
          <w:p w14:paraId="546DB6B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center"/>
            <w:hideMark/>
          </w:tcPr>
          <w:p w14:paraId="1007DA6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Laki-laki</w:t>
            </w:r>
          </w:p>
        </w:tc>
        <w:tc>
          <w:tcPr>
            <w:tcW w:w="889" w:type="pct"/>
            <w:shd w:val="clear" w:color="auto" w:fill="auto"/>
            <w:vAlign w:val="center"/>
            <w:hideMark/>
          </w:tcPr>
          <w:p w14:paraId="1852A3A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100</w:t>
            </w:r>
          </w:p>
        </w:tc>
        <w:tc>
          <w:tcPr>
            <w:tcW w:w="871" w:type="pct"/>
            <w:shd w:val="clear" w:color="auto" w:fill="auto"/>
            <w:vAlign w:val="center"/>
            <w:hideMark/>
          </w:tcPr>
          <w:p w14:paraId="355CBEF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100</w:t>
            </w:r>
          </w:p>
        </w:tc>
        <w:tc>
          <w:tcPr>
            <w:tcW w:w="968" w:type="pct"/>
            <w:shd w:val="clear" w:color="auto" w:fill="auto"/>
            <w:vAlign w:val="center"/>
            <w:hideMark/>
          </w:tcPr>
          <w:p w14:paraId="421600C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100</w:t>
            </w:r>
          </w:p>
        </w:tc>
      </w:tr>
      <w:tr w:rsidR="00251C4A" w:rsidRPr="00251C4A" w14:paraId="76B13825" w14:textId="77777777" w:rsidTr="00251C4A">
        <w:trPr>
          <w:trHeight w:val="290"/>
        </w:trPr>
        <w:tc>
          <w:tcPr>
            <w:tcW w:w="358" w:type="pct"/>
            <w:shd w:val="clear" w:color="auto" w:fill="auto"/>
            <w:vAlign w:val="center"/>
            <w:hideMark/>
          </w:tcPr>
          <w:p w14:paraId="5927F17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center"/>
            <w:hideMark/>
          </w:tcPr>
          <w:p w14:paraId="6C6767A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Perempuan</w:t>
            </w:r>
          </w:p>
        </w:tc>
        <w:tc>
          <w:tcPr>
            <w:tcW w:w="889" w:type="pct"/>
            <w:shd w:val="clear" w:color="auto" w:fill="auto"/>
            <w:vAlign w:val="center"/>
            <w:hideMark/>
          </w:tcPr>
          <w:p w14:paraId="560144F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center"/>
            <w:hideMark/>
          </w:tcPr>
          <w:p w14:paraId="09BEBD6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center"/>
            <w:hideMark/>
          </w:tcPr>
          <w:p w14:paraId="7573CDF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492CB438" w14:textId="77777777" w:rsidTr="00251C4A">
        <w:trPr>
          <w:trHeight w:val="290"/>
        </w:trPr>
        <w:tc>
          <w:tcPr>
            <w:tcW w:w="358" w:type="pct"/>
            <w:shd w:val="clear" w:color="auto" w:fill="auto"/>
            <w:vAlign w:val="bottom"/>
            <w:hideMark/>
          </w:tcPr>
          <w:p w14:paraId="07C3E54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w:t>
            </w:r>
          </w:p>
        </w:tc>
        <w:tc>
          <w:tcPr>
            <w:tcW w:w="1914" w:type="pct"/>
            <w:shd w:val="clear" w:color="auto" w:fill="auto"/>
            <w:vAlign w:val="bottom"/>
            <w:hideMark/>
          </w:tcPr>
          <w:p w14:paraId="01403FD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Umur (Tahun)</w:t>
            </w:r>
          </w:p>
        </w:tc>
        <w:tc>
          <w:tcPr>
            <w:tcW w:w="889" w:type="pct"/>
            <w:shd w:val="clear" w:color="auto" w:fill="auto"/>
            <w:vAlign w:val="bottom"/>
            <w:hideMark/>
          </w:tcPr>
          <w:p w14:paraId="18DE13E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1AADE42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1C17693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52034332" w14:textId="77777777" w:rsidTr="00251C4A">
        <w:trPr>
          <w:trHeight w:val="290"/>
        </w:trPr>
        <w:tc>
          <w:tcPr>
            <w:tcW w:w="358" w:type="pct"/>
            <w:shd w:val="clear" w:color="auto" w:fill="auto"/>
            <w:vAlign w:val="bottom"/>
            <w:hideMark/>
          </w:tcPr>
          <w:p w14:paraId="530A97E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5871787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20-38</w:t>
            </w:r>
          </w:p>
        </w:tc>
        <w:tc>
          <w:tcPr>
            <w:tcW w:w="889" w:type="pct"/>
            <w:shd w:val="clear" w:color="auto" w:fill="auto"/>
            <w:vAlign w:val="bottom"/>
            <w:hideMark/>
          </w:tcPr>
          <w:p w14:paraId="142846E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50</w:t>
            </w:r>
          </w:p>
        </w:tc>
        <w:tc>
          <w:tcPr>
            <w:tcW w:w="871" w:type="pct"/>
            <w:shd w:val="clear" w:color="auto" w:fill="auto"/>
            <w:vAlign w:val="bottom"/>
            <w:hideMark/>
          </w:tcPr>
          <w:p w14:paraId="6833D5B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50</w:t>
            </w:r>
          </w:p>
        </w:tc>
        <w:tc>
          <w:tcPr>
            <w:tcW w:w="968" w:type="pct"/>
            <w:vMerge w:val="restart"/>
            <w:shd w:val="clear" w:color="auto" w:fill="auto"/>
            <w:vAlign w:val="center"/>
            <w:hideMark/>
          </w:tcPr>
          <w:p w14:paraId="2799CAB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39</w:t>
            </w:r>
          </w:p>
        </w:tc>
      </w:tr>
      <w:tr w:rsidR="00251C4A" w:rsidRPr="00251C4A" w14:paraId="69FD9784" w14:textId="77777777" w:rsidTr="00251C4A">
        <w:trPr>
          <w:trHeight w:val="290"/>
        </w:trPr>
        <w:tc>
          <w:tcPr>
            <w:tcW w:w="358" w:type="pct"/>
            <w:shd w:val="clear" w:color="auto" w:fill="auto"/>
            <w:vAlign w:val="bottom"/>
            <w:hideMark/>
          </w:tcPr>
          <w:p w14:paraId="6235B82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1E63B4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39-56</w:t>
            </w:r>
          </w:p>
        </w:tc>
        <w:tc>
          <w:tcPr>
            <w:tcW w:w="889" w:type="pct"/>
            <w:shd w:val="clear" w:color="auto" w:fill="auto"/>
            <w:vAlign w:val="bottom"/>
            <w:hideMark/>
          </w:tcPr>
          <w:p w14:paraId="387C285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44</w:t>
            </w:r>
          </w:p>
        </w:tc>
        <w:tc>
          <w:tcPr>
            <w:tcW w:w="871" w:type="pct"/>
            <w:shd w:val="clear" w:color="auto" w:fill="auto"/>
            <w:vAlign w:val="bottom"/>
            <w:hideMark/>
          </w:tcPr>
          <w:p w14:paraId="0E23A75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44</w:t>
            </w:r>
          </w:p>
        </w:tc>
        <w:tc>
          <w:tcPr>
            <w:tcW w:w="968" w:type="pct"/>
            <w:vMerge/>
            <w:vAlign w:val="center"/>
            <w:hideMark/>
          </w:tcPr>
          <w:p w14:paraId="08D83889"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28936234" w14:textId="77777777" w:rsidTr="00251C4A">
        <w:trPr>
          <w:trHeight w:val="290"/>
        </w:trPr>
        <w:tc>
          <w:tcPr>
            <w:tcW w:w="358" w:type="pct"/>
            <w:shd w:val="clear" w:color="auto" w:fill="auto"/>
            <w:vAlign w:val="bottom"/>
            <w:hideMark/>
          </w:tcPr>
          <w:p w14:paraId="40AA823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6851401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57-70</w:t>
            </w:r>
          </w:p>
        </w:tc>
        <w:tc>
          <w:tcPr>
            <w:tcW w:w="889" w:type="pct"/>
            <w:shd w:val="clear" w:color="auto" w:fill="auto"/>
            <w:vAlign w:val="bottom"/>
            <w:hideMark/>
          </w:tcPr>
          <w:p w14:paraId="10152F6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6</w:t>
            </w:r>
          </w:p>
        </w:tc>
        <w:tc>
          <w:tcPr>
            <w:tcW w:w="871" w:type="pct"/>
            <w:shd w:val="clear" w:color="auto" w:fill="auto"/>
            <w:vAlign w:val="bottom"/>
            <w:hideMark/>
          </w:tcPr>
          <w:p w14:paraId="17C7D22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6</w:t>
            </w:r>
          </w:p>
        </w:tc>
        <w:tc>
          <w:tcPr>
            <w:tcW w:w="968" w:type="pct"/>
            <w:vMerge/>
            <w:vAlign w:val="center"/>
            <w:hideMark/>
          </w:tcPr>
          <w:p w14:paraId="67D66FFE"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1D0C1C89" w14:textId="77777777" w:rsidTr="00251C4A">
        <w:trPr>
          <w:trHeight w:val="290"/>
        </w:trPr>
        <w:tc>
          <w:tcPr>
            <w:tcW w:w="358" w:type="pct"/>
            <w:shd w:val="clear" w:color="auto" w:fill="auto"/>
            <w:vAlign w:val="bottom"/>
            <w:hideMark/>
          </w:tcPr>
          <w:p w14:paraId="392B333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w:t>
            </w:r>
          </w:p>
        </w:tc>
        <w:tc>
          <w:tcPr>
            <w:tcW w:w="1914" w:type="pct"/>
            <w:shd w:val="clear" w:color="auto" w:fill="auto"/>
            <w:vAlign w:val="bottom"/>
            <w:hideMark/>
          </w:tcPr>
          <w:p w14:paraId="4957B18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Pendidikan (Tahun)</w:t>
            </w:r>
          </w:p>
        </w:tc>
        <w:tc>
          <w:tcPr>
            <w:tcW w:w="889" w:type="pct"/>
            <w:shd w:val="clear" w:color="auto" w:fill="auto"/>
            <w:vAlign w:val="bottom"/>
            <w:hideMark/>
          </w:tcPr>
          <w:p w14:paraId="4442298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39404E0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72FE338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0DCC4AED" w14:textId="77777777" w:rsidTr="00251C4A">
        <w:trPr>
          <w:trHeight w:val="290"/>
        </w:trPr>
        <w:tc>
          <w:tcPr>
            <w:tcW w:w="358" w:type="pct"/>
            <w:shd w:val="clear" w:color="auto" w:fill="auto"/>
            <w:vAlign w:val="bottom"/>
            <w:hideMark/>
          </w:tcPr>
          <w:p w14:paraId="74AF80B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BEA019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Formal</w:t>
            </w:r>
          </w:p>
        </w:tc>
        <w:tc>
          <w:tcPr>
            <w:tcW w:w="889" w:type="pct"/>
            <w:shd w:val="clear" w:color="auto" w:fill="auto"/>
            <w:vAlign w:val="bottom"/>
            <w:hideMark/>
          </w:tcPr>
          <w:p w14:paraId="2B4BC35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1490BC8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0F9CCF6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736DB5AE" w14:textId="77777777" w:rsidTr="00251C4A">
        <w:trPr>
          <w:trHeight w:val="290"/>
        </w:trPr>
        <w:tc>
          <w:tcPr>
            <w:tcW w:w="358" w:type="pct"/>
            <w:shd w:val="clear" w:color="auto" w:fill="auto"/>
            <w:vAlign w:val="bottom"/>
            <w:hideMark/>
          </w:tcPr>
          <w:p w14:paraId="716330A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54E463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SD (6 Tahun)</w:t>
            </w:r>
          </w:p>
        </w:tc>
        <w:tc>
          <w:tcPr>
            <w:tcW w:w="889" w:type="pct"/>
            <w:shd w:val="clear" w:color="auto" w:fill="auto"/>
            <w:vAlign w:val="bottom"/>
            <w:hideMark/>
          </w:tcPr>
          <w:p w14:paraId="26E98EC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46</w:t>
            </w:r>
          </w:p>
        </w:tc>
        <w:tc>
          <w:tcPr>
            <w:tcW w:w="871" w:type="pct"/>
            <w:shd w:val="clear" w:color="auto" w:fill="auto"/>
            <w:vAlign w:val="bottom"/>
            <w:hideMark/>
          </w:tcPr>
          <w:p w14:paraId="6916D1A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46</w:t>
            </w:r>
          </w:p>
        </w:tc>
        <w:tc>
          <w:tcPr>
            <w:tcW w:w="968" w:type="pct"/>
            <w:vMerge w:val="restart"/>
            <w:shd w:val="clear" w:color="auto" w:fill="auto"/>
            <w:vAlign w:val="center"/>
            <w:hideMark/>
          </w:tcPr>
          <w:p w14:paraId="2B76462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w:t>
            </w:r>
          </w:p>
        </w:tc>
      </w:tr>
      <w:tr w:rsidR="00251C4A" w:rsidRPr="00251C4A" w14:paraId="4BC8586B" w14:textId="77777777" w:rsidTr="00251C4A">
        <w:trPr>
          <w:trHeight w:val="290"/>
        </w:trPr>
        <w:tc>
          <w:tcPr>
            <w:tcW w:w="358" w:type="pct"/>
            <w:shd w:val="clear" w:color="auto" w:fill="auto"/>
            <w:vAlign w:val="bottom"/>
            <w:hideMark/>
          </w:tcPr>
          <w:p w14:paraId="52DFD5E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701E35A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SMP (9 Tahun)</w:t>
            </w:r>
          </w:p>
        </w:tc>
        <w:tc>
          <w:tcPr>
            <w:tcW w:w="889" w:type="pct"/>
            <w:shd w:val="clear" w:color="auto" w:fill="auto"/>
            <w:vAlign w:val="bottom"/>
            <w:hideMark/>
          </w:tcPr>
          <w:p w14:paraId="51FDBBC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35</w:t>
            </w:r>
          </w:p>
        </w:tc>
        <w:tc>
          <w:tcPr>
            <w:tcW w:w="871" w:type="pct"/>
            <w:shd w:val="clear" w:color="auto" w:fill="auto"/>
            <w:vAlign w:val="bottom"/>
            <w:hideMark/>
          </w:tcPr>
          <w:p w14:paraId="0E19DFC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35</w:t>
            </w:r>
          </w:p>
        </w:tc>
        <w:tc>
          <w:tcPr>
            <w:tcW w:w="968" w:type="pct"/>
            <w:vMerge/>
            <w:vAlign w:val="center"/>
            <w:hideMark/>
          </w:tcPr>
          <w:p w14:paraId="11AA4290"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2042439F" w14:textId="77777777" w:rsidTr="00251C4A">
        <w:trPr>
          <w:trHeight w:val="290"/>
        </w:trPr>
        <w:tc>
          <w:tcPr>
            <w:tcW w:w="358" w:type="pct"/>
            <w:shd w:val="clear" w:color="auto" w:fill="auto"/>
            <w:vAlign w:val="bottom"/>
            <w:hideMark/>
          </w:tcPr>
          <w:p w14:paraId="5FF4CCF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D69417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SMA (12 Tahun)</w:t>
            </w:r>
          </w:p>
        </w:tc>
        <w:tc>
          <w:tcPr>
            <w:tcW w:w="889" w:type="pct"/>
            <w:shd w:val="clear" w:color="auto" w:fill="auto"/>
            <w:vAlign w:val="bottom"/>
            <w:hideMark/>
          </w:tcPr>
          <w:p w14:paraId="5A00F1C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18</w:t>
            </w:r>
          </w:p>
        </w:tc>
        <w:tc>
          <w:tcPr>
            <w:tcW w:w="871" w:type="pct"/>
            <w:shd w:val="clear" w:color="auto" w:fill="auto"/>
            <w:vAlign w:val="bottom"/>
            <w:hideMark/>
          </w:tcPr>
          <w:p w14:paraId="71485C0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18</w:t>
            </w:r>
          </w:p>
        </w:tc>
        <w:tc>
          <w:tcPr>
            <w:tcW w:w="968" w:type="pct"/>
            <w:vMerge/>
            <w:vAlign w:val="center"/>
            <w:hideMark/>
          </w:tcPr>
          <w:p w14:paraId="000022C3"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34327CA4" w14:textId="77777777" w:rsidTr="00251C4A">
        <w:trPr>
          <w:trHeight w:val="290"/>
        </w:trPr>
        <w:tc>
          <w:tcPr>
            <w:tcW w:w="358" w:type="pct"/>
            <w:shd w:val="clear" w:color="auto" w:fill="auto"/>
            <w:vAlign w:val="bottom"/>
            <w:hideMark/>
          </w:tcPr>
          <w:p w14:paraId="2928E7C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214FB93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S1 (4 Tahun)</w:t>
            </w:r>
          </w:p>
        </w:tc>
        <w:tc>
          <w:tcPr>
            <w:tcW w:w="889" w:type="pct"/>
            <w:shd w:val="clear" w:color="auto" w:fill="auto"/>
            <w:vAlign w:val="bottom"/>
            <w:hideMark/>
          </w:tcPr>
          <w:p w14:paraId="0A80841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7F58206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968" w:type="pct"/>
            <w:vMerge/>
            <w:vAlign w:val="center"/>
            <w:hideMark/>
          </w:tcPr>
          <w:p w14:paraId="72E0C6AB"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3ECA7CCE" w14:textId="77777777" w:rsidTr="00251C4A">
        <w:trPr>
          <w:trHeight w:val="290"/>
        </w:trPr>
        <w:tc>
          <w:tcPr>
            <w:tcW w:w="358" w:type="pct"/>
            <w:shd w:val="clear" w:color="auto" w:fill="auto"/>
            <w:vAlign w:val="bottom"/>
            <w:hideMark/>
          </w:tcPr>
          <w:p w14:paraId="0FE4766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A9FD4B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Non formal</w:t>
            </w:r>
          </w:p>
        </w:tc>
        <w:tc>
          <w:tcPr>
            <w:tcW w:w="889" w:type="pct"/>
            <w:shd w:val="clear" w:color="auto" w:fill="auto"/>
            <w:vAlign w:val="bottom"/>
            <w:hideMark/>
          </w:tcPr>
          <w:p w14:paraId="70B0554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37C3AA9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968" w:type="pct"/>
            <w:shd w:val="clear" w:color="auto" w:fill="auto"/>
            <w:vAlign w:val="bottom"/>
            <w:hideMark/>
          </w:tcPr>
          <w:p w14:paraId="6873D54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r>
      <w:tr w:rsidR="00251C4A" w:rsidRPr="00251C4A" w14:paraId="04B3EC21" w14:textId="77777777" w:rsidTr="00251C4A">
        <w:trPr>
          <w:trHeight w:val="290"/>
        </w:trPr>
        <w:tc>
          <w:tcPr>
            <w:tcW w:w="358" w:type="pct"/>
            <w:shd w:val="clear" w:color="auto" w:fill="auto"/>
            <w:vAlign w:val="bottom"/>
            <w:hideMark/>
          </w:tcPr>
          <w:p w14:paraId="7922CD8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w:t>
            </w:r>
          </w:p>
        </w:tc>
        <w:tc>
          <w:tcPr>
            <w:tcW w:w="1914" w:type="pct"/>
            <w:shd w:val="clear" w:color="auto" w:fill="auto"/>
            <w:noWrap/>
            <w:vAlign w:val="bottom"/>
            <w:hideMark/>
          </w:tcPr>
          <w:p w14:paraId="47332342" w14:textId="78BAA3FD"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Pekerjaan (Orang)</w:t>
            </w:r>
          </w:p>
        </w:tc>
        <w:tc>
          <w:tcPr>
            <w:tcW w:w="889" w:type="pct"/>
            <w:shd w:val="clear" w:color="auto" w:fill="auto"/>
            <w:vAlign w:val="bottom"/>
            <w:hideMark/>
          </w:tcPr>
          <w:p w14:paraId="0FDC80C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194632E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351BC07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663A4E67" w14:textId="77777777" w:rsidTr="00251C4A">
        <w:trPr>
          <w:trHeight w:val="290"/>
        </w:trPr>
        <w:tc>
          <w:tcPr>
            <w:tcW w:w="358" w:type="pct"/>
            <w:shd w:val="clear" w:color="auto" w:fill="auto"/>
            <w:vAlign w:val="bottom"/>
            <w:hideMark/>
          </w:tcPr>
          <w:p w14:paraId="05765F5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2935678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Pertanian</w:t>
            </w:r>
          </w:p>
        </w:tc>
        <w:tc>
          <w:tcPr>
            <w:tcW w:w="889" w:type="pct"/>
            <w:shd w:val="clear" w:color="auto" w:fill="auto"/>
            <w:vAlign w:val="bottom"/>
            <w:hideMark/>
          </w:tcPr>
          <w:p w14:paraId="00D1595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7A5E553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0FF9338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38CDC19C" w14:textId="77777777" w:rsidTr="00251C4A">
        <w:trPr>
          <w:trHeight w:val="290"/>
        </w:trPr>
        <w:tc>
          <w:tcPr>
            <w:tcW w:w="358" w:type="pct"/>
            <w:shd w:val="clear" w:color="auto" w:fill="auto"/>
            <w:vAlign w:val="bottom"/>
            <w:hideMark/>
          </w:tcPr>
          <w:p w14:paraId="65DEC47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2E25186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Upah Buruh panen sawit </w:t>
            </w:r>
          </w:p>
        </w:tc>
        <w:tc>
          <w:tcPr>
            <w:tcW w:w="889" w:type="pct"/>
            <w:shd w:val="clear" w:color="auto" w:fill="auto"/>
            <w:vAlign w:val="bottom"/>
            <w:hideMark/>
          </w:tcPr>
          <w:p w14:paraId="6024E55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100</w:t>
            </w:r>
          </w:p>
        </w:tc>
        <w:tc>
          <w:tcPr>
            <w:tcW w:w="871" w:type="pct"/>
            <w:shd w:val="clear" w:color="auto" w:fill="auto"/>
            <w:vAlign w:val="bottom"/>
            <w:hideMark/>
          </w:tcPr>
          <w:p w14:paraId="027F9CA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73</w:t>
            </w:r>
          </w:p>
        </w:tc>
        <w:tc>
          <w:tcPr>
            <w:tcW w:w="968" w:type="pct"/>
            <w:vMerge w:val="restart"/>
            <w:shd w:val="clear" w:color="auto" w:fill="auto"/>
            <w:vAlign w:val="center"/>
            <w:hideMark/>
          </w:tcPr>
          <w:p w14:paraId="74A9FFF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7932F8D9" w14:textId="77777777" w:rsidTr="00251C4A">
        <w:trPr>
          <w:trHeight w:val="290"/>
        </w:trPr>
        <w:tc>
          <w:tcPr>
            <w:tcW w:w="358" w:type="pct"/>
            <w:shd w:val="clear" w:color="auto" w:fill="auto"/>
            <w:vAlign w:val="bottom"/>
            <w:hideMark/>
          </w:tcPr>
          <w:p w14:paraId="48895975"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5839CAE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Usaha tani karet</w:t>
            </w:r>
          </w:p>
        </w:tc>
        <w:tc>
          <w:tcPr>
            <w:tcW w:w="889" w:type="pct"/>
            <w:shd w:val="clear" w:color="auto" w:fill="auto"/>
            <w:vAlign w:val="bottom"/>
            <w:hideMark/>
          </w:tcPr>
          <w:p w14:paraId="3C29BAE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w:t>
            </w:r>
          </w:p>
        </w:tc>
        <w:tc>
          <w:tcPr>
            <w:tcW w:w="871" w:type="pct"/>
            <w:shd w:val="clear" w:color="auto" w:fill="auto"/>
            <w:vAlign w:val="bottom"/>
            <w:hideMark/>
          </w:tcPr>
          <w:p w14:paraId="27F36E6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6</w:t>
            </w:r>
          </w:p>
        </w:tc>
        <w:tc>
          <w:tcPr>
            <w:tcW w:w="968" w:type="pct"/>
            <w:vMerge/>
            <w:vAlign w:val="center"/>
            <w:hideMark/>
          </w:tcPr>
          <w:p w14:paraId="40E0553E"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17929BE8" w14:textId="77777777" w:rsidTr="00251C4A">
        <w:trPr>
          <w:trHeight w:val="290"/>
        </w:trPr>
        <w:tc>
          <w:tcPr>
            <w:tcW w:w="358" w:type="pct"/>
            <w:shd w:val="clear" w:color="auto" w:fill="auto"/>
            <w:vAlign w:val="bottom"/>
            <w:hideMark/>
          </w:tcPr>
          <w:p w14:paraId="3381880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B4D583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Upah penyadap karet</w:t>
            </w:r>
          </w:p>
        </w:tc>
        <w:tc>
          <w:tcPr>
            <w:tcW w:w="889" w:type="pct"/>
            <w:shd w:val="clear" w:color="auto" w:fill="auto"/>
            <w:vAlign w:val="bottom"/>
            <w:hideMark/>
          </w:tcPr>
          <w:p w14:paraId="313E8C6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18</w:t>
            </w:r>
          </w:p>
        </w:tc>
        <w:tc>
          <w:tcPr>
            <w:tcW w:w="871" w:type="pct"/>
            <w:shd w:val="clear" w:color="auto" w:fill="auto"/>
            <w:vAlign w:val="bottom"/>
            <w:hideMark/>
          </w:tcPr>
          <w:p w14:paraId="479E05E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13</w:t>
            </w:r>
          </w:p>
        </w:tc>
        <w:tc>
          <w:tcPr>
            <w:tcW w:w="968" w:type="pct"/>
            <w:vMerge/>
            <w:vAlign w:val="center"/>
            <w:hideMark/>
          </w:tcPr>
          <w:p w14:paraId="1454E2EF"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54785906" w14:textId="77777777" w:rsidTr="00251C4A">
        <w:trPr>
          <w:trHeight w:val="290"/>
        </w:trPr>
        <w:tc>
          <w:tcPr>
            <w:tcW w:w="358" w:type="pct"/>
            <w:shd w:val="clear" w:color="auto" w:fill="auto"/>
            <w:vAlign w:val="bottom"/>
            <w:hideMark/>
          </w:tcPr>
          <w:p w14:paraId="6E73C5C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6A7773D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Upah penebas karet</w:t>
            </w:r>
          </w:p>
        </w:tc>
        <w:tc>
          <w:tcPr>
            <w:tcW w:w="889" w:type="pct"/>
            <w:shd w:val="clear" w:color="auto" w:fill="auto"/>
            <w:vAlign w:val="bottom"/>
            <w:hideMark/>
          </w:tcPr>
          <w:p w14:paraId="03A374B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30C07AA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968" w:type="pct"/>
            <w:vMerge/>
            <w:vAlign w:val="center"/>
            <w:hideMark/>
          </w:tcPr>
          <w:p w14:paraId="632D1B2C"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3D0A3EBE" w14:textId="77777777" w:rsidTr="00251C4A">
        <w:trPr>
          <w:trHeight w:val="290"/>
        </w:trPr>
        <w:tc>
          <w:tcPr>
            <w:tcW w:w="358" w:type="pct"/>
            <w:shd w:val="clear" w:color="auto" w:fill="auto"/>
            <w:vAlign w:val="bottom"/>
            <w:hideMark/>
          </w:tcPr>
          <w:p w14:paraId="27FC268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F5FD43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Nelayan</w:t>
            </w:r>
          </w:p>
        </w:tc>
        <w:tc>
          <w:tcPr>
            <w:tcW w:w="889" w:type="pct"/>
            <w:shd w:val="clear" w:color="auto" w:fill="auto"/>
            <w:vAlign w:val="bottom"/>
            <w:hideMark/>
          </w:tcPr>
          <w:p w14:paraId="6A5D893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w:t>
            </w:r>
          </w:p>
        </w:tc>
        <w:tc>
          <w:tcPr>
            <w:tcW w:w="871" w:type="pct"/>
            <w:shd w:val="clear" w:color="auto" w:fill="auto"/>
            <w:vAlign w:val="bottom"/>
            <w:hideMark/>
          </w:tcPr>
          <w:p w14:paraId="2165DC2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968" w:type="pct"/>
            <w:vMerge/>
            <w:vAlign w:val="center"/>
            <w:hideMark/>
          </w:tcPr>
          <w:p w14:paraId="5BBB5720"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3929C064" w14:textId="77777777" w:rsidTr="00251C4A">
        <w:trPr>
          <w:trHeight w:val="290"/>
        </w:trPr>
        <w:tc>
          <w:tcPr>
            <w:tcW w:w="358" w:type="pct"/>
            <w:shd w:val="clear" w:color="auto" w:fill="auto"/>
            <w:vAlign w:val="bottom"/>
            <w:hideMark/>
          </w:tcPr>
          <w:p w14:paraId="4D15C9E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57EE81D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Peternak sapi</w:t>
            </w:r>
          </w:p>
        </w:tc>
        <w:tc>
          <w:tcPr>
            <w:tcW w:w="889" w:type="pct"/>
            <w:shd w:val="clear" w:color="auto" w:fill="auto"/>
            <w:vAlign w:val="bottom"/>
            <w:hideMark/>
          </w:tcPr>
          <w:p w14:paraId="73F7414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w:t>
            </w:r>
          </w:p>
        </w:tc>
        <w:tc>
          <w:tcPr>
            <w:tcW w:w="871" w:type="pct"/>
            <w:shd w:val="clear" w:color="auto" w:fill="auto"/>
            <w:vAlign w:val="bottom"/>
            <w:hideMark/>
          </w:tcPr>
          <w:p w14:paraId="6F8F775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w:t>
            </w:r>
          </w:p>
        </w:tc>
        <w:tc>
          <w:tcPr>
            <w:tcW w:w="968" w:type="pct"/>
            <w:vMerge/>
            <w:vAlign w:val="center"/>
            <w:hideMark/>
          </w:tcPr>
          <w:p w14:paraId="6DE30452"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73393DF9" w14:textId="77777777" w:rsidTr="00251C4A">
        <w:trPr>
          <w:trHeight w:val="290"/>
        </w:trPr>
        <w:tc>
          <w:tcPr>
            <w:tcW w:w="358" w:type="pct"/>
            <w:shd w:val="clear" w:color="auto" w:fill="auto"/>
            <w:vAlign w:val="bottom"/>
            <w:hideMark/>
          </w:tcPr>
          <w:p w14:paraId="11C686E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8315BA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Peternak kambing</w:t>
            </w:r>
          </w:p>
        </w:tc>
        <w:tc>
          <w:tcPr>
            <w:tcW w:w="889" w:type="pct"/>
            <w:shd w:val="clear" w:color="auto" w:fill="auto"/>
            <w:vAlign w:val="bottom"/>
            <w:hideMark/>
          </w:tcPr>
          <w:p w14:paraId="6896D1F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7D00D91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968" w:type="pct"/>
            <w:vMerge/>
            <w:vAlign w:val="center"/>
            <w:hideMark/>
          </w:tcPr>
          <w:p w14:paraId="24949588"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7BE9FAEF" w14:textId="77777777" w:rsidTr="00251C4A">
        <w:trPr>
          <w:trHeight w:val="290"/>
        </w:trPr>
        <w:tc>
          <w:tcPr>
            <w:tcW w:w="358" w:type="pct"/>
            <w:shd w:val="clear" w:color="auto" w:fill="auto"/>
            <w:vAlign w:val="bottom"/>
            <w:hideMark/>
          </w:tcPr>
          <w:p w14:paraId="760B62C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2DDA61A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Non pertanian</w:t>
            </w:r>
          </w:p>
        </w:tc>
        <w:tc>
          <w:tcPr>
            <w:tcW w:w="889" w:type="pct"/>
            <w:shd w:val="clear" w:color="auto" w:fill="auto"/>
            <w:vAlign w:val="bottom"/>
            <w:hideMark/>
          </w:tcPr>
          <w:p w14:paraId="2DE16EB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3C61C9B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0E84136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73FB97DD" w14:textId="77777777" w:rsidTr="00251C4A">
        <w:trPr>
          <w:trHeight w:val="290"/>
        </w:trPr>
        <w:tc>
          <w:tcPr>
            <w:tcW w:w="358" w:type="pct"/>
            <w:shd w:val="clear" w:color="auto" w:fill="auto"/>
            <w:vAlign w:val="bottom"/>
            <w:hideMark/>
          </w:tcPr>
          <w:p w14:paraId="5A4CA7D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9CF0D0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Pedagang</w:t>
            </w:r>
          </w:p>
        </w:tc>
        <w:tc>
          <w:tcPr>
            <w:tcW w:w="889" w:type="pct"/>
            <w:shd w:val="clear" w:color="auto" w:fill="auto"/>
            <w:vAlign w:val="bottom"/>
            <w:hideMark/>
          </w:tcPr>
          <w:p w14:paraId="2733113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6</w:t>
            </w:r>
          </w:p>
        </w:tc>
        <w:tc>
          <w:tcPr>
            <w:tcW w:w="871" w:type="pct"/>
            <w:shd w:val="clear" w:color="auto" w:fill="auto"/>
            <w:vAlign w:val="bottom"/>
            <w:hideMark/>
          </w:tcPr>
          <w:p w14:paraId="6D29599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22</w:t>
            </w:r>
          </w:p>
        </w:tc>
        <w:tc>
          <w:tcPr>
            <w:tcW w:w="968" w:type="pct"/>
            <w:vMerge w:val="restart"/>
            <w:shd w:val="clear" w:color="auto" w:fill="auto"/>
            <w:vAlign w:val="center"/>
            <w:hideMark/>
          </w:tcPr>
          <w:p w14:paraId="665F603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4.5</w:t>
            </w:r>
          </w:p>
        </w:tc>
      </w:tr>
      <w:tr w:rsidR="00251C4A" w:rsidRPr="00251C4A" w14:paraId="032ED46A" w14:textId="77777777" w:rsidTr="00251C4A">
        <w:trPr>
          <w:trHeight w:val="290"/>
        </w:trPr>
        <w:tc>
          <w:tcPr>
            <w:tcW w:w="358" w:type="pct"/>
            <w:shd w:val="clear" w:color="auto" w:fill="auto"/>
            <w:vAlign w:val="bottom"/>
            <w:hideMark/>
          </w:tcPr>
          <w:p w14:paraId="15FDF0B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A08B15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kuli bangunan</w:t>
            </w:r>
          </w:p>
        </w:tc>
        <w:tc>
          <w:tcPr>
            <w:tcW w:w="889" w:type="pct"/>
            <w:shd w:val="clear" w:color="auto" w:fill="auto"/>
            <w:vAlign w:val="bottom"/>
            <w:hideMark/>
          </w:tcPr>
          <w:p w14:paraId="4A89138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w:t>
            </w:r>
          </w:p>
        </w:tc>
        <w:tc>
          <w:tcPr>
            <w:tcW w:w="871" w:type="pct"/>
            <w:shd w:val="clear" w:color="auto" w:fill="auto"/>
            <w:vAlign w:val="bottom"/>
            <w:hideMark/>
          </w:tcPr>
          <w:p w14:paraId="07BFEF1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26</w:t>
            </w:r>
          </w:p>
        </w:tc>
        <w:tc>
          <w:tcPr>
            <w:tcW w:w="968" w:type="pct"/>
            <w:vMerge/>
            <w:vAlign w:val="center"/>
            <w:hideMark/>
          </w:tcPr>
          <w:p w14:paraId="69447AFB"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2DF43973" w14:textId="77777777" w:rsidTr="00251C4A">
        <w:trPr>
          <w:trHeight w:val="290"/>
        </w:trPr>
        <w:tc>
          <w:tcPr>
            <w:tcW w:w="358" w:type="pct"/>
            <w:shd w:val="clear" w:color="auto" w:fill="auto"/>
            <w:vAlign w:val="bottom"/>
            <w:hideMark/>
          </w:tcPr>
          <w:p w14:paraId="3697A93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7342AFF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pekerja Lepas</w:t>
            </w:r>
          </w:p>
        </w:tc>
        <w:tc>
          <w:tcPr>
            <w:tcW w:w="889" w:type="pct"/>
            <w:shd w:val="clear" w:color="auto" w:fill="auto"/>
            <w:vAlign w:val="bottom"/>
            <w:hideMark/>
          </w:tcPr>
          <w:p w14:paraId="60658E8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11</w:t>
            </w:r>
          </w:p>
        </w:tc>
        <w:tc>
          <w:tcPr>
            <w:tcW w:w="871" w:type="pct"/>
            <w:shd w:val="clear" w:color="auto" w:fill="auto"/>
            <w:vAlign w:val="bottom"/>
            <w:hideMark/>
          </w:tcPr>
          <w:p w14:paraId="331A2F0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41</w:t>
            </w:r>
          </w:p>
        </w:tc>
        <w:tc>
          <w:tcPr>
            <w:tcW w:w="968" w:type="pct"/>
            <w:vMerge/>
            <w:vAlign w:val="center"/>
            <w:hideMark/>
          </w:tcPr>
          <w:p w14:paraId="0E8C0DA5"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60123FDF" w14:textId="77777777" w:rsidTr="00251C4A">
        <w:trPr>
          <w:trHeight w:val="290"/>
        </w:trPr>
        <w:tc>
          <w:tcPr>
            <w:tcW w:w="358" w:type="pct"/>
            <w:shd w:val="clear" w:color="auto" w:fill="auto"/>
            <w:vAlign w:val="bottom"/>
            <w:hideMark/>
          </w:tcPr>
          <w:p w14:paraId="0D4CC7B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5595C61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Ngampas</w:t>
            </w:r>
          </w:p>
        </w:tc>
        <w:tc>
          <w:tcPr>
            <w:tcW w:w="889" w:type="pct"/>
            <w:shd w:val="clear" w:color="auto" w:fill="auto"/>
            <w:vAlign w:val="bottom"/>
            <w:hideMark/>
          </w:tcPr>
          <w:p w14:paraId="6DDE273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7E9268C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w:t>
            </w:r>
          </w:p>
        </w:tc>
        <w:tc>
          <w:tcPr>
            <w:tcW w:w="968" w:type="pct"/>
            <w:vMerge/>
            <w:vAlign w:val="center"/>
            <w:hideMark/>
          </w:tcPr>
          <w:p w14:paraId="51CA7C60"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48361FD6" w14:textId="77777777" w:rsidTr="00251C4A">
        <w:trPr>
          <w:trHeight w:val="290"/>
        </w:trPr>
        <w:tc>
          <w:tcPr>
            <w:tcW w:w="358" w:type="pct"/>
            <w:shd w:val="clear" w:color="auto" w:fill="auto"/>
            <w:vAlign w:val="bottom"/>
            <w:hideMark/>
          </w:tcPr>
          <w:p w14:paraId="3729356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42F2F07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sopir</w:t>
            </w:r>
          </w:p>
        </w:tc>
        <w:tc>
          <w:tcPr>
            <w:tcW w:w="889" w:type="pct"/>
            <w:shd w:val="clear" w:color="auto" w:fill="auto"/>
            <w:vAlign w:val="bottom"/>
            <w:hideMark/>
          </w:tcPr>
          <w:p w14:paraId="7CFFA73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76C0078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w:t>
            </w:r>
          </w:p>
        </w:tc>
        <w:tc>
          <w:tcPr>
            <w:tcW w:w="968" w:type="pct"/>
            <w:vMerge/>
            <w:vAlign w:val="center"/>
            <w:hideMark/>
          </w:tcPr>
          <w:p w14:paraId="3FEED38A"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50D22324" w14:textId="77777777" w:rsidTr="00251C4A">
        <w:trPr>
          <w:trHeight w:val="290"/>
        </w:trPr>
        <w:tc>
          <w:tcPr>
            <w:tcW w:w="358" w:type="pct"/>
            <w:shd w:val="clear" w:color="auto" w:fill="auto"/>
            <w:vAlign w:val="bottom"/>
            <w:hideMark/>
          </w:tcPr>
          <w:p w14:paraId="5F70324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lastRenderedPageBreak/>
              <w:t> </w:t>
            </w:r>
          </w:p>
        </w:tc>
        <w:tc>
          <w:tcPr>
            <w:tcW w:w="1914" w:type="pct"/>
            <w:shd w:val="clear" w:color="auto" w:fill="auto"/>
            <w:vAlign w:val="bottom"/>
            <w:hideMark/>
          </w:tcPr>
          <w:p w14:paraId="6E44B57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Penjahit</w:t>
            </w:r>
          </w:p>
        </w:tc>
        <w:tc>
          <w:tcPr>
            <w:tcW w:w="889" w:type="pct"/>
            <w:shd w:val="clear" w:color="auto" w:fill="auto"/>
            <w:vAlign w:val="bottom"/>
            <w:hideMark/>
          </w:tcPr>
          <w:p w14:paraId="5CF26581"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w:t>
            </w:r>
          </w:p>
        </w:tc>
        <w:tc>
          <w:tcPr>
            <w:tcW w:w="871" w:type="pct"/>
            <w:shd w:val="clear" w:color="auto" w:fill="auto"/>
            <w:vAlign w:val="bottom"/>
            <w:hideMark/>
          </w:tcPr>
          <w:p w14:paraId="5A2CE69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w:t>
            </w:r>
          </w:p>
        </w:tc>
        <w:tc>
          <w:tcPr>
            <w:tcW w:w="968" w:type="pct"/>
            <w:vMerge/>
            <w:vAlign w:val="center"/>
            <w:hideMark/>
          </w:tcPr>
          <w:p w14:paraId="0797422B"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53F9EA07" w14:textId="77777777" w:rsidTr="00251C4A">
        <w:trPr>
          <w:trHeight w:val="290"/>
        </w:trPr>
        <w:tc>
          <w:tcPr>
            <w:tcW w:w="358" w:type="pct"/>
            <w:shd w:val="clear" w:color="auto" w:fill="auto"/>
            <w:vAlign w:val="bottom"/>
            <w:hideMark/>
          </w:tcPr>
          <w:p w14:paraId="289B0CC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w:t>
            </w:r>
          </w:p>
        </w:tc>
        <w:tc>
          <w:tcPr>
            <w:tcW w:w="1914" w:type="pct"/>
            <w:shd w:val="clear" w:color="auto" w:fill="auto"/>
            <w:noWrap/>
            <w:vAlign w:val="bottom"/>
            <w:hideMark/>
          </w:tcPr>
          <w:p w14:paraId="5F45C29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Anggota keluarga (Orang)</w:t>
            </w:r>
          </w:p>
        </w:tc>
        <w:tc>
          <w:tcPr>
            <w:tcW w:w="889" w:type="pct"/>
            <w:shd w:val="clear" w:color="auto" w:fill="auto"/>
            <w:vAlign w:val="bottom"/>
            <w:hideMark/>
          </w:tcPr>
          <w:p w14:paraId="12474A0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53F02F0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4049381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72224114" w14:textId="77777777" w:rsidTr="00251C4A">
        <w:trPr>
          <w:trHeight w:val="290"/>
        </w:trPr>
        <w:tc>
          <w:tcPr>
            <w:tcW w:w="358" w:type="pct"/>
            <w:shd w:val="clear" w:color="auto" w:fill="auto"/>
            <w:vAlign w:val="bottom"/>
            <w:hideMark/>
          </w:tcPr>
          <w:p w14:paraId="3593EB4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6B6E43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 1-3</w:t>
            </w:r>
          </w:p>
        </w:tc>
        <w:tc>
          <w:tcPr>
            <w:tcW w:w="889" w:type="pct"/>
            <w:shd w:val="clear" w:color="auto" w:fill="auto"/>
            <w:vAlign w:val="bottom"/>
            <w:hideMark/>
          </w:tcPr>
          <w:p w14:paraId="315E7D8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80</w:t>
            </w:r>
          </w:p>
        </w:tc>
        <w:tc>
          <w:tcPr>
            <w:tcW w:w="871" w:type="pct"/>
            <w:shd w:val="clear" w:color="auto" w:fill="auto"/>
            <w:vAlign w:val="bottom"/>
            <w:hideMark/>
          </w:tcPr>
          <w:p w14:paraId="11038D6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80</w:t>
            </w:r>
          </w:p>
        </w:tc>
        <w:tc>
          <w:tcPr>
            <w:tcW w:w="968" w:type="pct"/>
            <w:vMerge w:val="restart"/>
            <w:shd w:val="clear" w:color="auto" w:fill="auto"/>
            <w:vAlign w:val="center"/>
            <w:hideMark/>
          </w:tcPr>
          <w:p w14:paraId="5055441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w:t>
            </w:r>
          </w:p>
        </w:tc>
      </w:tr>
      <w:tr w:rsidR="00251C4A" w:rsidRPr="00251C4A" w14:paraId="3F79B2E3" w14:textId="77777777" w:rsidTr="00251C4A">
        <w:trPr>
          <w:trHeight w:val="290"/>
        </w:trPr>
        <w:tc>
          <w:tcPr>
            <w:tcW w:w="358" w:type="pct"/>
            <w:shd w:val="clear" w:color="auto" w:fill="auto"/>
            <w:vAlign w:val="bottom"/>
            <w:hideMark/>
          </w:tcPr>
          <w:p w14:paraId="27279FD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362BD37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 4-6</w:t>
            </w:r>
          </w:p>
        </w:tc>
        <w:tc>
          <w:tcPr>
            <w:tcW w:w="889" w:type="pct"/>
            <w:shd w:val="clear" w:color="auto" w:fill="auto"/>
            <w:vAlign w:val="bottom"/>
            <w:hideMark/>
          </w:tcPr>
          <w:p w14:paraId="4A5B9C2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20</w:t>
            </w:r>
          </w:p>
        </w:tc>
        <w:tc>
          <w:tcPr>
            <w:tcW w:w="871" w:type="pct"/>
            <w:shd w:val="clear" w:color="auto" w:fill="auto"/>
            <w:vAlign w:val="bottom"/>
            <w:hideMark/>
          </w:tcPr>
          <w:p w14:paraId="3783231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20</w:t>
            </w:r>
          </w:p>
        </w:tc>
        <w:tc>
          <w:tcPr>
            <w:tcW w:w="968" w:type="pct"/>
            <w:vMerge/>
            <w:vAlign w:val="center"/>
            <w:hideMark/>
          </w:tcPr>
          <w:p w14:paraId="3CE53046"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0D6C63FA" w14:textId="77777777" w:rsidTr="00251C4A">
        <w:trPr>
          <w:trHeight w:val="580"/>
        </w:trPr>
        <w:tc>
          <w:tcPr>
            <w:tcW w:w="358" w:type="pct"/>
            <w:shd w:val="clear" w:color="auto" w:fill="auto"/>
            <w:vAlign w:val="bottom"/>
            <w:hideMark/>
          </w:tcPr>
          <w:p w14:paraId="3AD096E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6</w:t>
            </w:r>
          </w:p>
        </w:tc>
        <w:tc>
          <w:tcPr>
            <w:tcW w:w="1914" w:type="pct"/>
            <w:shd w:val="clear" w:color="auto" w:fill="auto"/>
            <w:vAlign w:val="bottom"/>
            <w:hideMark/>
          </w:tcPr>
          <w:p w14:paraId="6F3A70C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Pengalaman menjadi buruh panen sawit (Thn)</w:t>
            </w:r>
          </w:p>
        </w:tc>
        <w:tc>
          <w:tcPr>
            <w:tcW w:w="889" w:type="pct"/>
            <w:shd w:val="clear" w:color="auto" w:fill="auto"/>
            <w:vAlign w:val="bottom"/>
            <w:hideMark/>
          </w:tcPr>
          <w:p w14:paraId="3005D0C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6A27ECA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bottom"/>
            <w:hideMark/>
          </w:tcPr>
          <w:p w14:paraId="18AF055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0839217F" w14:textId="77777777" w:rsidTr="00251C4A">
        <w:trPr>
          <w:trHeight w:val="290"/>
        </w:trPr>
        <w:tc>
          <w:tcPr>
            <w:tcW w:w="358" w:type="pct"/>
            <w:shd w:val="clear" w:color="auto" w:fill="auto"/>
            <w:vAlign w:val="bottom"/>
            <w:hideMark/>
          </w:tcPr>
          <w:p w14:paraId="124415F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590C25C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 1-17 </w:t>
            </w:r>
          </w:p>
        </w:tc>
        <w:tc>
          <w:tcPr>
            <w:tcW w:w="889" w:type="pct"/>
            <w:shd w:val="clear" w:color="auto" w:fill="auto"/>
            <w:vAlign w:val="bottom"/>
            <w:hideMark/>
          </w:tcPr>
          <w:p w14:paraId="4213580E"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76</w:t>
            </w:r>
          </w:p>
        </w:tc>
        <w:tc>
          <w:tcPr>
            <w:tcW w:w="871" w:type="pct"/>
            <w:shd w:val="clear" w:color="auto" w:fill="auto"/>
            <w:vAlign w:val="bottom"/>
            <w:hideMark/>
          </w:tcPr>
          <w:p w14:paraId="7B25F37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76</w:t>
            </w:r>
          </w:p>
        </w:tc>
        <w:tc>
          <w:tcPr>
            <w:tcW w:w="968" w:type="pct"/>
            <w:vMerge w:val="restart"/>
            <w:shd w:val="clear" w:color="auto" w:fill="auto"/>
            <w:vAlign w:val="center"/>
            <w:hideMark/>
          </w:tcPr>
          <w:p w14:paraId="79FA090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12</w:t>
            </w:r>
          </w:p>
        </w:tc>
      </w:tr>
      <w:tr w:rsidR="00251C4A" w:rsidRPr="00251C4A" w14:paraId="4E8B7D39" w14:textId="77777777" w:rsidTr="00251C4A">
        <w:trPr>
          <w:trHeight w:val="290"/>
        </w:trPr>
        <w:tc>
          <w:tcPr>
            <w:tcW w:w="358" w:type="pct"/>
            <w:shd w:val="clear" w:color="auto" w:fill="auto"/>
            <w:vAlign w:val="bottom"/>
            <w:hideMark/>
          </w:tcPr>
          <w:p w14:paraId="12C6B16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6B913D1F"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 18-34</w:t>
            </w:r>
          </w:p>
        </w:tc>
        <w:tc>
          <w:tcPr>
            <w:tcW w:w="889" w:type="pct"/>
            <w:shd w:val="clear" w:color="auto" w:fill="auto"/>
            <w:vAlign w:val="bottom"/>
            <w:hideMark/>
          </w:tcPr>
          <w:p w14:paraId="3DE2B3A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21</w:t>
            </w:r>
          </w:p>
        </w:tc>
        <w:tc>
          <w:tcPr>
            <w:tcW w:w="871" w:type="pct"/>
            <w:shd w:val="clear" w:color="auto" w:fill="auto"/>
            <w:vAlign w:val="bottom"/>
            <w:hideMark/>
          </w:tcPr>
          <w:p w14:paraId="3D126B4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21</w:t>
            </w:r>
          </w:p>
        </w:tc>
        <w:tc>
          <w:tcPr>
            <w:tcW w:w="968" w:type="pct"/>
            <w:vMerge/>
            <w:vAlign w:val="center"/>
            <w:hideMark/>
          </w:tcPr>
          <w:p w14:paraId="06AA4E53"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3ACDC062" w14:textId="77777777" w:rsidTr="00251C4A">
        <w:trPr>
          <w:trHeight w:val="290"/>
        </w:trPr>
        <w:tc>
          <w:tcPr>
            <w:tcW w:w="358" w:type="pct"/>
            <w:shd w:val="clear" w:color="auto" w:fill="auto"/>
            <w:vAlign w:val="bottom"/>
            <w:hideMark/>
          </w:tcPr>
          <w:p w14:paraId="584FE0F4"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B75C40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xml:space="preserve"> 35-50</w:t>
            </w:r>
          </w:p>
        </w:tc>
        <w:tc>
          <w:tcPr>
            <w:tcW w:w="889" w:type="pct"/>
            <w:shd w:val="clear" w:color="auto" w:fill="auto"/>
            <w:vAlign w:val="bottom"/>
            <w:hideMark/>
          </w:tcPr>
          <w:p w14:paraId="3FEE6D7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w:t>
            </w:r>
          </w:p>
        </w:tc>
        <w:tc>
          <w:tcPr>
            <w:tcW w:w="871" w:type="pct"/>
            <w:shd w:val="clear" w:color="auto" w:fill="auto"/>
            <w:vAlign w:val="bottom"/>
            <w:hideMark/>
          </w:tcPr>
          <w:p w14:paraId="38EAC3D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3</w:t>
            </w:r>
          </w:p>
        </w:tc>
        <w:tc>
          <w:tcPr>
            <w:tcW w:w="968" w:type="pct"/>
            <w:vMerge/>
            <w:vAlign w:val="center"/>
            <w:hideMark/>
          </w:tcPr>
          <w:p w14:paraId="21685691"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185F2E32" w14:textId="77777777" w:rsidTr="00251C4A">
        <w:trPr>
          <w:trHeight w:val="290"/>
        </w:trPr>
        <w:tc>
          <w:tcPr>
            <w:tcW w:w="358" w:type="pct"/>
            <w:shd w:val="clear" w:color="auto" w:fill="auto"/>
            <w:vAlign w:val="bottom"/>
            <w:hideMark/>
          </w:tcPr>
          <w:p w14:paraId="025A42E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7</w:t>
            </w:r>
          </w:p>
        </w:tc>
        <w:tc>
          <w:tcPr>
            <w:tcW w:w="1914" w:type="pct"/>
            <w:shd w:val="clear" w:color="auto" w:fill="auto"/>
            <w:noWrap/>
            <w:vAlign w:val="bottom"/>
            <w:hideMark/>
          </w:tcPr>
          <w:p w14:paraId="5BC630F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Luas lahan yang dipanen (Ha)</w:t>
            </w:r>
          </w:p>
        </w:tc>
        <w:tc>
          <w:tcPr>
            <w:tcW w:w="889" w:type="pct"/>
            <w:shd w:val="clear" w:color="auto" w:fill="auto"/>
            <w:vAlign w:val="bottom"/>
            <w:hideMark/>
          </w:tcPr>
          <w:p w14:paraId="5D51A71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871" w:type="pct"/>
            <w:shd w:val="clear" w:color="auto" w:fill="auto"/>
            <w:vAlign w:val="bottom"/>
            <w:hideMark/>
          </w:tcPr>
          <w:p w14:paraId="2084C82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968" w:type="pct"/>
            <w:shd w:val="clear" w:color="auto" w:fill="auto"/>
            <w:vAlign w:val="center"/>
            <w:hideMark/>
          </w:tcPr>
          <w:p w14:paraId="2100022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r>
      <w:tr w:rsidR="00251C4A" w:rsidRPr="00251C4A" w14:paraId="2410F504" w14:textId="77777777" w:rsidTr="00251C4A">
        <w:trPr>
          <w:trHeight w:val="290"/>
        </w:trPr>
        <w:tc>
          <w:tcPr>
            <w:tcW w:w="358" w:type="pct"/>
            <w:shd w:val="clear" w:color="auto" w:fill="auto"/>
            <w:vAlign w:val="bottom"/>
            <w:hideMark/>
          </w:tcPr>
          <w:p w14:paraId="167BE518"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2A1094A6"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1,75-21,83</w:t>
            </w:r>
          </w:p>
        </w:tc>
        <w:tc>
          <w:tcPr>
            <w:tcW w:w="889" w:type="pct"/>
            <w:shd w:val="clear" w:color="auto" w:fill="auto"/>
            <w:vAlign w:val="bottom"/>
            <w:hideMark/>
          </w:tcPr>
          <w:p w14:paraId="5923705B"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84</w:t>
            </w:r>
          </w:p>
        </w:tc>
        <w:tc>
          <w:tcPr>
            <w:tcW w:w="871" w:type="pct"/>
            <w:shd w:val="clear" w:color="auto" w:fill="auto"/>
            <w:vAlign w:val="bottom"/>
            <w:hideMark/>
          </w:tcPr>
          <w:p w14:paraId="3F9A3AE9"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84</w:t>
            </w:r>
          </w:p>
        </w:tc>
        <w:tc>
          <w:tcPr>
            <w:tcW w:w="968" w:type="pct"/>
            <w:vMerge w:val="restart"/>
            <w:shd w:val="clear" w:color="auto" w:fill="auto"/>
            <w:vAlign w:val="center"/>
            <w:hideMark/>
          </w:tcPr>
          <w:p w14:paraId="1AD2CD0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13</w:t>
            </w:r>
          </w:p>
        </w:tc>
      </w:tr>
      <w:tr w:rsidR="00251C4A" w:rsidRPr="00251C4A" w14:paraId="45B4ED44" w14:textId="77777777" w:rsidTr="00251C4A">
        <w:trPr>
          <w:trHeight w:val="290"/>
        </w:trPr>
        <w:tc>
          <w:tcPr>
            <w:tcW w:w="358" w:type="pct"/>
            <w:shd w:val="clear" w:color="auto" w:fill="auto"/>
            <w:vAlign w:val="bottom"/>
            <w:hideMark/>
          </w:tcPr>
          <w:p w14:paraId="3994620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C80D27A"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21,84-41,91</w:t>
            </w:r>
          </w:p>
        </w:tc>
        <w:tc>
          <w:tcPr>
            <w:tcW w:w="889" w:type="pct"/>
            <w:shd w:val="clear" w:color="auto" w:fill="auto"/>
            <w:vAlign w:val="bottom"/>
            <w:hideMark/>
          </w:tcPr>
          <w:p w14:paraId="45174D70"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11</w:t>
            </w:r>
          </w:p>
        </w:tc>
        <w:tc>
          <w:tcPr>
            <w:tcW w:w="871" w:type="pct"/>
            <w:shd w:val="clear" w:color="auto" w:fill="auto"/>
            <w:vAlign w:val="bottom"/>
            <w:hideMark/>
          </w:tcPr>
          <w:p w14:paraId="2A02A797"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11</w:t>
            </w:r>
          </w:p>
        </w:tc>
        <w:tc>
          <w:tcPr>
            <w:tcW w:w="968" w:type="pct"/>
            <w:vMerge/>
            <w:vAlign w:val="center"/>
            <w:hideMark/>
          </w:tcPr>
          <w:p w14:paraId="42E426E5"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r w:rsidR="00251C4A" w:rsidRPr="00251C4A" w14:paraId="4BFD3DED" w14:textId="77777777" w:rsidTr="00251C4A">
        <w:trPr>
          <w:trHeight w:val="290"/>
        </w:trPr>
        <w:tc>
          <w:tcPr>
            <w:tcW w:w="358" w:type="pct"/>
            <w:shd w:val="clear" w:color="auto" w:fill="auto"/>
            <w:vAlign w:val="bottom"/>
            <w:hideMark/>
          </w:tcPr>
          <w:p w14:paraId="48FF2DE2"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 </w:t>
            </w:r>
          </w:p>
        </w:tc>
        <w:tc>
          <w:tcPr>
            <w:tcW w:w="1914" w:type="pct"/>
            <w:shd w:val="clear" w:color="auto" w:fill="auto"/>
            <w:vAlign w:val="bottom"/>
            <w:hideMark/>
          </w:tcPr>
          <w:p w14:paraId="00900B53"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41,92-60</w:t>
            </w:r>
          </w:p>
        </w:tc>
        <w:tc>
          <w:tcPr>
            <w:tcW w:w="889" w:type="pct"/>
            <w:shd w:val="clear" w:color="auto" w:fill="auto"/>
            <w:vAlign w:val="bottom"/>
            <w:hideMark/>
          </w:tcPr>
          <w:p w14:paraId="310F28EC"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w:t>
            </w:r>
          </w:p>
        </w:tc>
        <w:tc>
          <w:tcPr>
            <w:tcW w:w="871" w:type="pct"/>
            <w:shd w:val="clear" w:color="auto" w:fill="auto"/>
            <w:vAlign w:val="bottom"/>
            <w:hideMark/>
          </w:tcPr>
          <w:p w14:paraId="2DA1C14D" w14:textId="77777777" w:rsidR="00251C4A" w:rsidRPr="00251C4A" w:rsidRDefault="00251C4A" w:rsidP="00E01F2E">
            <w:pPr>
              <w:spacing w:after="0" w:line="240" w:lineRule="auto"/>
              <w:jc w:val="center"/>
              <w:rPr>
                <w:rFonts w:ascii="Arial" w:eastAsia="Times New Roman" w:hAnsi="Arial" w:cs="Arial"/>
                <w:color w:val="000000"/>
                <w:sz w:val="20"/>
                <w:szCs w:val="20"/>
                <w:lang w:eastAsia="id-ID"/>
              </w:rPr>
            </w:pPr>
            <w:r w:rsidRPr="00251C4A">
              <w:rPr>
                <w:rFonts w:ascii="Arial" w:eastAsia="Times New Roman" w:hAnsi="Arial" w:cs="Arial"/>
                <w:color w:val="000000"/>
                <w:sz w:val="20"/>
                <w:szCs w:val="20"/>
                <w:lang w:eastAsia="id-ID"/>
              </w:rPr>
              <w:t>5</w:t>
            </w:r>
          </w:p>
        </w:tc>
        <w:tc>
          <w:tcPr>
            <w:tcW w:w="968" w:type="pct"/>
            <w:vMerge/>
            <w:vAlign w:val="center"/>
            <w:hideMark/>
          </w:tcPr>
          <w:p w14:paraId="3181649A" w14:textId="77777777" w:rsidR="00251C4A" w:rsidRPr="00251C4A" w:rsidRDefault="00251C4A" w:rsidP="00E01F2E">
            <w:pPr>
              <w:spacing w:after="0" w:line="240" w:lineRule="auto"/>
              <w:rPr>
                <w:rFonts w:ascii="Arial" w:eastAsia="Times New Roman" w:hAnsi="Arial" w:cs="Arial"/>
                <w:color w:val="000000"/>
                <w:sz w:val="20"/>
                <w:szCs w:val="20"/>
                <w:lang w:eastAsia="id-ID"/>
              </w:rPr>
            </w:pPr>
          </w:p>
        </w:tc>
      </w:tr>
    </w:tbl>
    <w:p w14:paraId="089E09F0" w14:textId="15376722" w:rsidR="004711D7" w:rsidRPr="00E01F2E" w:rsidRDefault="00251C4A" w:rsidP="00251C4A">
      <w:pPr>
        <w:pBdr>
          <w:top w:val="nil"/>
          <w:left w:val="nil"/>
          <w:bottom w:val="nil"/>
          <w:right w:val="nil"/>
          <w:between w:val="nil"/>
        </w:pBdr>
        <w:spacing w:after="0" w:line="360" w:lineRule="auto"/>
        <w:rPr>
          <w:rFonts w:ascii="Arial" w:hAnsi="Arial" w:cs="Arial"/>
        </w:rPr>
      </w:pPr>
      <w:r w:rsidRPr="00E01F2E">
        <w:rPr>
          <w:rFonts w:ascii="Arial" w:hAnsi="Arial" w:cs="Arial"/>
        </w:rPr>
        <w:t>Sumber: Data Primer diolah, 2024</w:t>
      </w:r>
    </w:p>
    <w:p w14:paraId="58219492" w14:textId="77777777" w:rsidR="00E01F2E" w:rsidRDefault="00E01F2E" w:rsidP="00E01F2E">
      <w:pPr>
        <w:pBdr>
          <w:top w:val="nil"/>
          <w:left w:val="nil"/>
          <w:bottom w:val="nil"/>
          <w:right w:val="nil"/>
          <w:between w:val="nil"/>
        </w:pBdr>
        <w:spacing w:after="0" w:line="360" w:lineRule="auto"/>
        <w:ind w:firstLine="720"/>
        <w:jc w:val="both"/>
        <w:rPr>
          <w:rFonts w:ascii="Arial" w:hAnsi="Arial" w:cs="Arial"/>
        </w:rPr>
        <w:sectPr w:rsidR="00E01F2E" w:rsidSect="004711D7">
          <w:type w:val="continuous"/>
          <w:pgSz w:w="11907" w:h="16840"/>
          <w:pgMar w:top="1701" w:right="1418" w:bottom="1701" w:left="1701" w:header="720" w:footer="720" w:gutter="0"/>
          <w:cols w:space="720"/>
        </w:sectPr>
      </w:pPr>
    </w:p>
    <w:p w14:paraId="03D61E99" w14:textId="26F3200F" w:rsidR="00E01F2E" w:rsidRPr="00E01F2E" w:rsidRDefault="00E86C12" w:rsidP="00E01F2E">
      <w:pPr>
        <w:pBdr>
          <w:top w:val="nil"/>
          <w:left w:val="nil"/>
          <w:bottom w:val="nil"/>
          <w:right w:val="nil"/>
          <w:between w:val="nil"/>
        </w:pBdr>
        <w:spacing w:after="0" w:line="360" w:lineRule="auto"/>
        <w:ind w:firstLine="720"/>
        <w:jc w:val="both"/>
        <w:rPr>
          <w:rFonts w:ascii="Arial" w:hAnsi="Arial" w:cs="Arial"/>
        </w:rPr>
      </w:pPr>
      <w:r w:rsidRPr="00E01F2E">
        <w:rPr>
          <w:rFonts w:ascii="Arial" w:hAnsi="Arial" w:cs="Arial"/>
        </w:rPr>
        <w:lastRenderedPageBreak/>
        <w:t xml:space="preserve">Hasil penelitian menunjukkan bahwa </w:t>
      </w:r>
      <w:r w:rsidR="00E01F2E" w:rsidRPr="00E01F2E">
        <w:rPr>
          <w:rFonts w:ascii="Arial" w:hAnsi="Arial" w:cs="Arial"/>
        </w:rPr>
        <w:t>mayoritas</w:t>
      </w:r>
      <w:r w:rsidRPr="00E01F2E">
        <w:rPr>
          <w:rFonts w:ascii="Arial" w:hAnsi="Arial" w:cs="Arial"/>
        </w:rPr>
        <w:t xml:space="preserve"> buruh panen sawit rakyat di Kecamatan Air Rami </w:t>
      </w:r>
      <w:r w:rsidR="00E01F2E" w:rsidRPr="00E01F2E">
        <w:rPr>
          <w:rFonts w:ascii="Arial" w:hAnsi="Arial" w:cs="Arial"/>
        </w:rPr>
        <w:t xml:space="preserve">berjenis kelamin laki-laki dengan rata-rata usia </w:t>
      </w:r>
      <w:r w:rsidRPr="00E01F2E">
        <w:rPr>
          <w:rFonts w:ascii="Arial" w:hAnsi="Arial" w:cs="Arial"/>
        </w:rPr>
        <w:t>39 tahun</w:t>
      </w:r>
      <w:r w:rsidR="00E01F2E" w:rsidRPr="00E01F2E">
        <w:rPr>
          <w:rFonts w:ascii="Arial" w:hAnsi="Arial" w:cs="Arial"/>
        </w:rPr>
        <w:t>. Hal ini menunjukkan bahwa buruh panen berada pada usia produktif dan termasuk dalam kelompok usia kerja. Di lokasi penelitian, masih banyak terdapat kepala keluarga yang memiliki minim pendidikan.</w:t>
      </w:r>
    </w:p>
    <w:p w14:paraId="71C50F74" w14:textId="3B5ACE6A" w:rsidR="00E01F2E" w:rsidRPr="00E01F2E" w:rsidRDefault="00E01F2E" w:rsidP="00E01F2E">
      <w:pPr>
        <w:pBdr>
          <w:top w:val="nil"/>
          <w:left w:val="nil"/>
          <w:bottom w:val="nil"/>
          <w:right w:val="nil"/>
          <w:between w:val="nil"/>
        </w:pBdr>
        <w:spacing w:after="0" w:line="360" w:lineRule="auto"/>
        <w:ind w:firstLine="720"/>
        <w:jc w:val="both"/>
        <w:rPr>
          <w:rFonts w:ascii="Arial" w:hAnsi="Arial" w:cs="Arial"/>
        </w:rPr>
      </w:pPr>
      <w:r w:rsidRPr="00E01F2E">
        <w:rPr>
          <w:rFonts w:ascii="Arial" w:hAnsi="Arial" w:cs="Arial"/>
        </w:rPr>
        <w:t xml:space="preserve">Hal ini terlihat dengan tingkat pendidikan rata-rata buruh panen setara dengan tidak tamat SMP (8 tahun), yang mencerminkan keterbatasan akses terhadap pendidikan formal serta berpotensi membatasi peluang diversifikasi penerimaan. Sebagian besar buruh panen memiliki rata-rata 3 anggota keluarga, yang menunjukkan tanggungan keluarga yang relatif sedang. Kondisi ini membuat kebutuhan ekonomi rumah tangga lebih banyak bergantung pada </w:t>
      </w:r>
      <w:r w:rsidRPr="00E01F2E">
        <w:rPr>
          <w:rFonts w:ascii="Arial" w:hAnsi="Arial" w:cs="Arial"/>
        </w:rPr>
        <w:lastRenderedPageBreak/>
        <w:t xml:space="preserve">penerimaan utama dari pekerjaan panen sawit. </w:t>
      </w:r>
    </w:p>
    <w:p w14:paraId="097C4F42" w14:textId="0C5EB362" w:rsidR="00251C4A" w:rsidRPr="00251C4A" w:rsidRDefault="00E01F2E" w:rsidP="00E01F2E">
      <w:pPr>
        <w:pBdr>
          <w:top w:val="nil"/>
          <w:left w:val="nil"/>
          <w:bottom w:val="nil"/>
          <w:right w:val="nil"/>
          <w:between w:val="nil"/>
        </w:pBdr>
        <w:spacing w:after="0" w:line="360" w:lineRule="auto"/>
        <w:ind w:firstLine="720"/>
        <w:jc w:val="both"/>
      </w:pPr>
      <w:r w:rsidRPr="00E01F2E">
        <w:rPr>
          <w:rFonts w:ascii="Arial" w:hAnsi="Arial" w:cs="Arial"/>
        </w:rPr>
        <w:t>Pengalaman kerja buruh panen rata-rata mencapai 12 tahun, yang menunjukkan tingkat pengalaman yang cukup tinggi dalam pekerjaan tersebut. Hasil survei menunjukkan tingkat pengalaman ini berpotensi berkontribusi pada kemampuan mereka dalam mengoptimalkan hasil panen, meskipun sebagian besar penerimaan masih bertumpu pada satu sumber penghasilan. Rata-rata luas lahan yang dipanen sebesar 13 hektar menggambarkan bahwa buruh panen mengelola lahan dengan cakupan yang cukup luas untuk menopang kebutuhan rumah tangga. Namun, pengelolaan yang lebih efisien tetap diperlukan agar penerimaan yang dihasilkan dapat lebih optimal.</w:t>
      </w:r>
    </w:p>
    <w:p w14:paraId="7E801AE1" w14:textId="7EFE8397" w:rsidR="00724770" w:rsidRPr="004711D7" w:rsidRDefault="00AD09D9" w:rsidP="00E01F2E">
      <w:pPr>
        <w:pStyle w:val="ListParagraph"/>
        <w:numPr>
          <w:ilvl w:val="1"/>
          <w:numId w:val="10"/>
        </w:numPr>
        <w:pBdr>
          <w:top w:val="nil"/>
          <w:left w:val="nil"/>
          <w:bottom w:val="nil"/>
          <w:right w:val="nil"/>
          <w:between w:val="nil"/>
        </w:pBdr>
        <w:spacing w:after="0" w:line="360" w:lineRule="auto"/>
        <w:ind w:left="426" w:hanging="426"/>
        <w:jc w:val="both"/>
        <w:rPr>
          <w:rFonts w:ascii="Arial" w:eastAsia="Arial" w:hAnsi="Arial" w:cs="Arial"/>
          <w:b/>
          <w:color w:val="000000"/>
          <w:lang w:val="en-US"/>
        </w:rPr>
      </w:pPr>
      <w:r w:rsidRPr="004711D7">
        <w:rPr>
          <w:rFonts w:ascii="Arial" w:eastAsia="Arial" w:hAnsi="Arial" w:cs="Arial"/>
          <w:b/>
          <w:color w:val="000000"/>
        </w:rPr>
        <w:t xml:space="preserve">Analisis </w:t>
      </w:r>
      <w:r w:rsidR="00600FEB">
        <w:rPr>
          <w:rFonts w:ascii="Arial" w:eastAsia="Arial" w:hAnsi="Arial" w:cs="Arial"/>
          <w:b/>
          <w:color w:val="000000"/>
        </w:rPr>
        <w:t>Sumber</w:t>
      </w:r>
      <w:r w:rsidRPr="004711D7">
        <w:rPr>
          <w:rFonts w:ascii="Arial" w:eastAsia="Arial" w:hAnsi="Arial" w:cs="Arial"/>
          <w:b/>
          <w:color w:val="000000"/>
          <w:lang w:val="en-US"/>
        </w:rPr>
        <w:t xml:space="preserve"> Penerimaan Rumah Tangga Buruh Panen </w:t>
      </w:r>
      <w:r w:rsidR="00600FEB">
        <w:rPr>
          <w:rFonts w:ascii="Arial" w:eastAsia="Arial" w:hAnsi="Arial" w:cs="Arial"/>
          <w:b/>
          <w:color w:val="000000"/>
        </w:rPr>
        <w:t xml:space="preserve"> </w:t>
      </w:r>
      <w:r w:rsidRPr="004711D7">
        <w:rPr>
          <w:rFonts w:ascii="Arial" w:eastAsia="Arial" w:hAnsi="Arial" w:cs="Arial"/>
          <w:b/>
          <w:color w:val="000000"/>
          <w:lang w:val="en-US"/>
        </w:rPr>
        <w:lastRenderedPageBreak/>
        <w:t>Sawit Rakyat di Kecamatan Air Rami</w:t>
      </w:r>
    </w:p>
    <w:p w14:paraId="1D2CCDCD" w14:textId="77777777" w:rsidR="00984978" w:rsidRDefault="00724770" w:rsidP="00DD6C58">
      <w:pPr>
        <w:pBdr>
          <w:top w:val="nil"/>
          <w:left w:val="nil"/>
          <w:bottom w:val="nil"/>
          <w:right w:val="nil"/>
          <w:between w:val="nil"/>
        </w:pBdr>
        <w:spacing w:after="0" w:line="360" w:lineRule="auto"/>
        <w:ind w:firstLine="567"/>
        <w:jc w:val="both"/>
        <w:rPr>
          <w:rFonts w:ascii="Arial" w:eastAsia="Arial" w:hAnsi="Arial" w:cs="Arial"/>
          <w:color w:val="000000"/>
        </w:rPr>
        <w:sectPr w:rsidR="00984978" w:rsidSect="00984978">
          <w:type w:val="continuous"/>
          <w:pgSz w:w="11907" w:h="16840"/>
          <w:pgMar w:top="1701" w:right="1418" w:bottom="1701" w:left="1701" w:header="720" w:footer="720" w:gutter="0"/>
          <w:cols w:num="2" w:space="720"/>
        </w:sectPr>
      </w:pPr>
      <w:r w:rsidRPr="00DD6C58">
        <w:rPr>
          <w:rFonts w:ascii="Arial" w:eastAsia="Arial" w:hAnsi="Arial" w:cs="Arial"/>
          <w:color w:val="000000"/>
        </w:rPr>
        <w:t xml:space="preserve">Penerimaan rumah tangga dalam penelitian ini merupakan besaran penghasilan yang diperoleh oleh seluruh anggota rumah tangga usia produktif yang bekerja, baik itu bersumber dari aktivitas pertanian maupun dari luar aktivitas pertanian. Berdasarkan data yang diambil, terlihat bahwa rumah tangga buruh panen sawit rakyat di  </w:t>
      </w:r>
      <w:r w:rsidRPr="00DD6C58">
        <w:rPr>
          <w:rFonts w:ascii="Arial" w:eastAsia="Arial" w:hAnsi="Arial" w:cs="Arial"/>
          <w:color w:val="000000"/>
        </w:rPr>
        <w:lastRenderedPageBreak/>
        <w:t xml:space="preserve">Kecamatan Air Rami memiliki sumber penerimaan yang beragam, yaitu dari aktivitas farm yang meliputi penerimaan buruh panen sawit, penyadap karet, </w:t>
      </w:r>
      <w:r w:rsidR="00984978">
        <w:rPr>
          <w:rFonts w:ascii="Arial" w:eastAsia="Arial" w:hAnsi="Arial" w:cs="Arial"/>
          <w:color w:val="000000"/>
        </w:rPr>
        <w:t xml:space="preserve">penebas karet, </w:t>
      </w:r>
      <w:r w:rsidRPr="00DD6C58">
        <w:rPr>
          <w:rFonts w:ascii="Arial" w:eastAsia="Arial" w:hAnsi="Arial" w:cs="Arial"/>
          <w:color w:val="000000"/>
        </w:rPr>
        <w:t>nelayan, peternak sapi, dan peternak kambing dan dari aktivitas non farm yang merupakan penerimaan diluar aktivitas pertanian berasal dari beberapa kegiatan, diantaranya pedagang, kuli bangunan, pekerja lepas, mengampas, sopir, dan penjahit.</w:t>
      </w:r>
    </w:p>
    <w:p w14:paraId="7AC96381" w14:textId="2FAD788F" w:rsidR="007F0EAE" w:rsidRPr="00DD6C58" w:rsidRDefault="00E01F2E" w:rsidP="00E01F2E">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lastRenderedPageBreak/>
        <w:t>Tabel 3</w:t>
      </w:r>
      <w:r w:rsidR="00F43869" w:rsidRPr="00DD6C58">
        <w:rPr>
          <w:rFonts w:ascii="Arial" w:eastAsia="Arial" w:hAnsi="Arial" w:cs="Arial"/>
          <w:b/>
          <w:color w:val="000000"/>
        </w:rPr>
        <w:t xml:space="preserve">. </w:t>
      </w:r>
      <w:r>
        <w:rPr>
          <w:rFonts w:ascii="Arial" w:eastAsia="Arial" w:hAnsi="Arial" w:cs="Arial"/>
          <w:b/>
          <w:color w:val="000000"/>
        </w:rPr>
        <w:t>Sumber</w:t>
      </w:r>
      <w:r w:rsidR="00724770" w:rsidRPr="00DD6C58">
        <w:rPr>
          <w:rFonts w:ascii="Arial" w:eastAsia="Arial" w:hAnsi="Arial" w:cs="Arial"/>
          <w:b/>
          <w:color w:val="000000"/>
        </w:rPr>
        <w:t xml:space="preserve"> penerimaan rumah tangga buruh panen sawit rakyat di Kecamatan Air Rami</w:t>
      </w:r>
    </w:p>
    <w:tbl>
      <w:tblPr>
        <w:tblW w:w="5322" w:type="pct"/>
        <w:tblBorders>
          <w:top w:val="single" w:sz="4" w:space="0" w:color="auto"/>
          <w:bottom w:val="single" w:sz="4" w:space="0" w:color="auto"/>
        </w:tblBorders>
        <w:tblLook w:val="04A0" w:firstRow="1" w:lastRow="0" w:firstColumn="1" w:lastColumn="0" w:noHBand="0" w:noVBand="1"/>
      </w:tblPr>
      <w:tblGrid>
        <w:gridCol w:w="3517"/>
        <w:gridCol w:w="3014"/>
        <w:gridCol w:w="2823"/>
      </w:tblGrid>
      <w:tr w:rsidR="00724770" w:rsidRPr="00E01F2E" w14:paraId="3CE9219C" w14:textId="77777777" w:rsidTr="006D58EF">
        <w:trPr>
          <w:trHeight w:val="580"/>
        </w:trPr>
        <w:tc>
          <w:tcPr>
            <w:tcW w:w="1880" w:type="pct"/>
            <w:tcBorders>
              <w:bottom w:val="single" w:sz="4" w:space="0" w:color="auto"/>
            </w:tcBorders>
            <w:vAlign w:val="center"/>
            <w:hideMark/>
          </w:tcPr>
          <w:p w14:paraId="026A0444" w14:textId="77777777" w:rsidR="00724770" w:rsidRPr="00E01F2E" w:rsidRDefault="00724770" w:rsidP="00E01F2E">
            <w:pPr>
              <w:spacing w:after="0" w:line="240" w:lineRule="auto"/>
              <w:ind w:left="29"/>
              <w:jc w:val="center"/>
              <w:rPr>
                <w:rFonts w:ascii="Arial" w:eastAsia="Book Antiqua" w:hAnsi="Arial" w:cs="Arial"/>
                <w:sz w:val="20"/>
                <w:szCs w:val="20"/>
              </w:rPr>
            </w:pPr>
            <w:r w:rsidRPr="00E01F2E">
              <w:rPr>
                <w:rFonts w:ascii="Arial" w:eastAsia="Book Antiqua" w:hAnsi="Arial" w:cs="Arial"/>
                <w:sz w:val="20"/>
                <w:szCs w:val="20"/>
              </w:rPr>
              <w:t>Sumber Penerimaan RT Buruh</w:t>
            </w:r>
          </w:p>
        </w:tc>
        <w:tc>
          <w:tcPr>
            <w:tcW w:w="1611" w:type="pct"/>
            <w:tcBorders>
              <w:bottom w:val="single" w:sz="4" w:space="0" w:color="auto"/>
            </w:tcBorders>
            <w:vAlign w:val="center"/>
            <w:hideMark/>
          </w:tcPr>
          <w:p w14:paraId="38325F4C" w14:textId="3769D66F" w:rsidR="00724770" w:rsidRPr="00E01F2E" w:rsidRDefault="00984978" w:rsidP="00E01F2E">
            <w:pPr>
              <w:spacing w:after="0" w:line="240" w:lineRule="auto"/>
              <w:ind w:left="76"/>
              <w:jc w:val="center"/>
              <w:rPr>
                <w:rFonts w:ascii="Arial" w:eastAsia="Book Antiqua" w:hAnsi="Arial" w:cs="Arial"/>
                <w:sz w:val="20"/>
                <w:szCs w:val="20"/>
              </w:rPr>
            </w:pPr>
            <w:r>
              <w:rPr>
                <w:rFonts w:ascii="Arial" w:eastAsia="Book Antiqua" w:hAnsi="Arial" w:cs="Arial"/>
                <w:sz w:val="20"/>
                <w:szCs w:val="20"/>
              </w:rPr>
              <w:t xml:space="preserve">Rata-rata </w:t>
            </w:r>
            <w:r w:rsidR="00724770" w:rsidRPr="00E01F2E">
              <w:rPr>
                <w:rFonts w:ascii="Arial" w:eastAsia="Book Antiqua" w:hAnsi="Arial" w:cs="Arial"/>
                <w:sz w:val="20"/>
                <w:szCs w:val="20"/>
              </w:rPr>
              <w:t>Penerimaan (Rp/Bln)</w:t>
            </w:r>
          </w:p>
        </w:tc>
        <w:tc>
          <w:tcPr>
            <w:tcW w:w="1509" w:type="pct"/>
            <w:tcBorders>
              <w:bottom w:val="single" w:sz="4" w:space="0" w:color="auto"/>
            </w:tcBorders>
            <w:vAlign w:val="center"/>
            <w:hideMark/>
          </w:tcPr>
          <w:p w14:paraId="7F7EC218" w14:textId="77777777" w:rsidR="00724770" w:rsidRPr="00E01F2E" w:rsidRDefault="00724770" w:rsidP="00E01F2E">
            <w:pPr>
              <w:spacing w:after="0" w:line="240" w:lineRule="auto"/>
              <w:jc w:val="center"/>
              <w:rPr>
                <w:rFonts w:ascii="Arial" w:eastAsia="Book Antiqua" w:hAnsi="Arial" w:cs="Arial"/>
                <w:sz w:val="20"/>
                <w:szCs w:val="20"/>
              </w:rPr>
            </w:pPr>
            <w:r w:rsidRPr="00E01F2E">
              <w:rPr>
                <w:rFonts w:ascii="Arial" w:eastAsia="Book Antiqua" w:hAnsi="Arial" w:cs="Arial"/>
                <w:sz w:val="20"/>
                <w:szCs w:val="20"/>
              </w:rPr>
              <w:t>Persentase (%)</w:t>
            </w:r>
          </w:p>
        </w:tc>
      </w:tr>
      <w:tr w:rsidR="00724770" w:rsidRPr="00E01F2E" w14:paraId="2B2AE9E6" w14:textId="77777777" w:rsidTr="006D58EF">
        <w:trPr>
          <w:trHeight w:val="290"/>
        </w:trPr>
        <w:tc>
          <w:tcPr>
            <w:tcW w:w="1880" w:type="pct"/>
            <w:tcBorders>
              <w:top w:val="single" w:sz="4" w:space="0" w:color="auto"/>
              <w:bottom w:val="nil"/>
            </w:tcBorders>
            <w:noWrap/>
            <w:vAlign w:val="center"/>
            <w:hideMark/>
          </w:tcPr>
          <w:p w14:paraId="56BB2022" w14:textId="77777777" w:rsidR="00724770" w:rsidRPr="00E01F2E" w:rsidRDefault="00724770" w:rsidP="00AD09D9">
            <w:pPr>
              <w:spacing w:after="0" w:line="240" w:lineRule="auto"/>
              <w:ind w:left="29"/>
              <w:rPr>
                <w:rFonts w:ascii="Arial" w:eastAsia="Book Antiqua" w:hAnsi="Arial" w:cs="Arial"/>
                <w:i/>
                <w:iCs/>
                <w:sz w:val="20"/>
                <w:szCs w:val="20"/>
              </w:rPr>
            </w:pPr>
            <w:r w:rsidRPr="00E01F2E">
              <w:rPr>
                <w:rFonts w:ascii="Arial" w:eastAsia="Book Antiqua" w:hAnsi="Arial" w:cs="Arial"/>
                <w:i/>
                <w:iCs/>
                <w:sz w:val="20"/>
                <w:szCs w:val="20"/>
              </w:rPr>
              <w:t>Farm</w:t>
            </w:r>
          </w:p>
        </w:tc>
        <w:tc>
          <w:tcPr>
            <w:tcW w:w="1611" w:type="pct"/>
            <w:tcBorders>
              <w:top w:val="single" w:sz="4" w:space="0" w:color="auto"/>
              <w:bottom w:val="nil"/>
            </w:tcBorders>
            <w:noWrap/>
            <w:hideMark/>
          </w:tcPr>
          <w:p w14:paraId="63CC969C"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1.789.150</w:t>
            </w:r>
          </w:p>
        </w:tc>
        <w:tc>
          <w:tcPr>
            <w:tcW w:w="1509" w:type="pct"/>
            <w:tcBorders>
              <w:top w:val="single" w:sz="4" w:space="0" w:color="auto"/>
              <w:bottom w:val="nil"/>
            </w:tcBorders>
            <w:noWrap/>
            <w:hideMark/>
          </w:tcPr>
          <w:p w14:paraId="3ABACBD8"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89,31</w:t>
            </w:r>
          </w:p>
        </w:tc>
      </w:tr>
      <w:tr w:rsidR="00724770" w:rsidRPr="00E01F2E" w14:paraId="7ED26824" w14:textId="77777777" w:rsidTr="006D58EF">
        <w:trPr>
          <w:trHeight w:val="290"/>
        </w:trPr>
        <w:tc>
          <w:tcPr>
            <w:tcW w:w="1880" w:type="pct"/>
            <w:tcBorders>
              <w:bottom w:val="single" w:sz="4" w:space="0" w:color="auto"/>
            </w:tcBorders>
            <w:noWrap/>
            <w:vAlign w:val="center"/>
            <w:hideMark/>
          </w:tcPr>
          <w:p w14:paraId="285BDA86" w14:textId="77777777" w:rsidR="00724770" w:rsidRPr="00E01F2E" w:rsidRDefault="00724770" w:rsidP="00AD09D9">
            <w:pPr>
              <w:spacing w:after="0" w:line="240" w:lineRule="auto"/>
              <w:ind w:left="29"/>
              <w:rPr>
                <w:rFonts w:ascii="Arial" w:eastAsia="Book Antiqua" w:hAnsi="Arial" w:cs="Arial"/>
                <w:i/>
                <w:iCs/>
                <w:sz w:val="20"/>
                <w:szCs w:val="20"/>
              </w:rPr>
            </w:pPr>
            <w:r w:rsidRPr="00E01F2E">
              <w:rPr>
                <w:rFonts w:ascii="Arial" w:eastAsia="Book Antiqua" w:hAnsi="Arial" w:cs="Arial"/>
                <w:i/>
                <w:iCs/>
                <w:sz w:val="20"/>
                <w:szCs w:val="20"/>
              </w:rPr>
              <w:t>Non farm</w:t>
            </w:r>
          </w:p>
        </w:tc>
        <w:tc>
          <w:tcPr>
            <w:tcW w:w="1611" w:type="pct"/>
            <w:tcBorders>
              <w:bottom w:val="single" w:sz="4" w:space="0" w:color="auto"/>
            </w:tcBorders>
            <w:noWrap/>
            <w:hideMark/>
          </w:tcPr>
          <w:p w14:paraId="66DB0278"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 xml:space="preserve"> 214.250 </w:t>
            </w:r>
          </w:p>
        </w:tc>
        <w:tc>
          <w:tcPr>
            <w:tcW w:w="1509" w:type="pct"/>
            <w:tcBorders>
              <w:bottom w:val="single" w:sz="4" w:space="0" w:color="auto"/>
            </w:tcBorders>
            <w:noWrap/>
            <w:hideMark/>
          </w:tcPr>
          <w:p w14:paraId="7AFAB3D8"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10,69</w:t>
            </w:r>
          </w:p>
        </w:tc>
      </w:tr>
      <w:tr w:rsidR="00724770" w:rsidRPr="00E01F2E" w14:paraId="4583B130" w14:textId="77777777" w:rsidTr="006D58EF">
        <w:trPr>
          <w:trHeight w:val="290"/>
        </w:trPr>
        <w:tc>
          <w:tcPr>
            <w:tcW w:w="1880" w:type="pct"/>
            <w:tcBorders>
              <w:top w:val="single" w:sz="4" w:space="0" w:color="auto"/>
              <w:bottom w:val="single" w:sz="4" w:space="0" w:color="auto"/>
            </w:tcBorders>
            <w:noWrap/>
            <w:vAlign w:val="center"/>
            <w:hideMark/>
          </w:tcPr>
          <w:p w14:paraId="68F224E3" w14:textId="77777777" w:rsidR="00724770" w:rsidRPr="00E01F2E" w:rsidRDefault="00724770" w:rsidP="00AD09D9">
            <w:pPr>
              <w:spacing w:after="0" w:line="240" w:lineRule="auto"/>
              <w:ind w:left="29"/>
              <w:rPr>
                <w:rFonts w:ascii="Arial" w:eastAsia="Book Antiqua" w:hAnsi="Arial" w:cs="Arial"/>
                <w:sz w:val="20"/>
                <w:szCs w:val="20"/>
              </w:rPr>
            </w:pPr>
            <w:r w:rsidRPr="00E01F2E">
              <w:rPr>
                <w:rFonts w:ascii="Arial" w:eastAsia="Book Antiqua" w:hAnsi="Arial" w:cs="Arial"/>
                <w:sz w:val="20"/>
                <w:szCs w:val="20"/>
              </w:rPr>
              <w:t>Jumlah</w:t>
            </w:r>
          </w:p>
        </w:tc>
        <w:tc>
          <w:tcPr>
            <w:tcW w:w="1611" w:type="pct"/>
            <w:tcBorders>
              <w:top w:val="single" w:sz="4" w:space="0" w:color="auto"/>
              <w:bottom w:val="single" w:sz="4" w:space="0" w:color="auto"/>
            </w:tcBorders>
            <w:noWrap/>
            <w:hideMark/>
          </w:tcPr>
          <w:p w14:paraId="2C7E0364"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2.003.400</w:t>
            </w:r>
          </w:p>
        </w:tc>
        <w:tc>
          <w:tcPr>
            <w:tcW w:w="1509" w:type="pct"/>
            <w:tcBorders>
              <w:top w:val="single" w:sz="4" w:space="0" w:color="auto"/>
              <w:bottom w:val="single" w:sz="4" w:space="0" w:color="auto"/>
            </w:tcBorders>
            <w:noWrap/>
            <w:hideMark/>
          </w:tcPr>
          <w:p w14:paraId="7954CE85" w14:textId="77777777" w:rsidR="00724770" w:rsidRPr="00E01F2E" w:rsidRDefault="00724770" w:rsidP="00AD09D9">
            <w:pPr>
              <w:spacing w:after="0" w:line="240" w:lineRule="auto"/>
              <w:jc w:val="right"/>
              <w:rPr>
                <w:rFonts w:ascii="Arial" w:hAnsi="Arial" w:cs="Arial"/>
                <w:sz w:val="20"/>
                <w:szCs w:val="20"/>
              </w:rPr>
            </w:pPr>
            <w:r w:rsidRPr="00E01F2E">
              <w:rPr>
                <w:rFonts w:ascii="Arial" w:hAnsi="Arial" w:cs="Arial"/>
                <w:sz w:val="20"/>
                <w:szCs w:val="20"/>
              </w:rPr>
              <w:t>100</w:t>
            </w:r>
          </w:p>
        </w:tc>
      </w:tr>
    </w:tbl>
    <w:p w14:paraId="5691A508" w14:textId="77777777" w:rsidR="006D58EF" w:rsidRDefault="006D58EF" w:rsidP="006D58EF">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szCs w:val="20"/>
        </w:rPr>
        <w:t xml:space="preserve">Sumber: Data primer </w:t>
      </w:r>
      <w:r w:rsidRPr="006D58EF">
        <w:rPr>
          <w:rFonts w:ascii="Arial" w:eastAsia="Arial" w:hAnsi="Arial" w:cs="Arial"/>
          <w:color w:val="000000"/>
          <w:szCs w:val="20"/>
        </w:rPr>
        <w:t>diolah</w:t>
      </w:r>
      <w:r>
        <w:rPr>
          <w:rFonts w:ascii="Arial" w:eastAsia="Arial" w:hAnsi="Arial" w:cs="Arial"/>
          <w:color w:val="000000"/>
          <w:szCs w:val="20"/>
        </w:rPr>
        <w:t>, 2024</w:t>
      </w:r>
    </w:p>
    <w:p w14:paraId="2C74FCD9" w14:textId="77777777" w:rsidR="006D58EF" w:rsidRDefault="006D58EF" w:rsidP="006D58EF">
      <w:pPr>
        <w:pBdr>
          <w:top w:val="nil"/>
          <w:left w:val="nil"/>
          <w:bottom w:val="nil"/>
          <w:right w:val="nil"/>
          <w:between w:val="nil"/>
        </w:pBdr>
        <w:spacing w:after="0" w:line="360" w:lineRule="auto"/>
        <w:ind w:firstLine="720"/>
        <w:jc w:val="both"/>
        <w:rPr>
          <w:rFonts w:ascii="Arial" w:eastAsia="Arial" w:hAnsi="Arial" w:cs="Arial"/>
          <w:color w:val="000000"/>
        </w:rPr>
        <w:sectPr w:rsidR="006D58EF" w:rsidSect="006D58EF">
          <w:type w:val="continuous"/>
          <w:pgSz w:w="11907" w:h="16840"/>
          <w:pgMar w:top="1701" w:right="1418" w:bottom="1701" w:left="1701" w:header="720" w:footer="720" w:gutter="0"/>
          <w:cols w:space="720"/>
        </w:sectPr>
      </w:pPr>
    </w:p>
    <w:p w14:paraId="725443C0" w14:textId="3C3ED71C" w:rsidR="00984978" w:rsidRDefault="00984978" w:rsidP="00E01F2E">
      <w:pPr>
        <w:pBdr>
          <w:top w:val="nil"/>
          <w:left w:val="nil"/>
          <w:bottom w:val="nil"/>
          <w:right w:val="nil"/>
          <w:between w:val="nil"/>
        </w:pBdr>
        <w:spacing w:after="0" w:line="360" w:lineRule="auto"/>
        <w:ind w:firstLine="720"/>
        <w:jc w:val="both"/>
        <w:rPr>
          <w:rFonts w:ascii="Arial" w:eastAsia="Arial" w:hAnsi="Arial" w:cs="Arial"/>
          <w:color w:val="000000"/>
        </w:rPr>
      </w:pPr>
      <w:r>
        <w:rPr>
          <w:rFonts w:ascii="Arial" w:eastAsia="Arial" w:hAnsi="Arial" w:cs="Arial"/>
          <w:color w:val="000000"/>
        </w:rPr>
        <w:lastRenderedPageBreak/>
        <w:t>Besarnya rata-rata penerimaan rumah tangga buruh panen sawit</w:t>
      </w:r>
      <w:r w:rsidR="001D570A">
        <w:rPr>
          <w:rFonts w:ascii="Arial" w:eastAsia="Arial" w:hAnsi="Arial" w:cs="Arial"/>
          <w:color w:val="000000"/>
        </w:rPr>
        <w:t xml:space="preserve"> dalam satu bulan terakhir adalah Rp 2.003.400 </w:t>
      </w:r>
      <w:r w:rsidR="001D570A">
        <w:rPr>
          <w:rFonts w:ascii="Arial" w:eastAsia="Arial" w:hAnsi="Arial" w:cs="Arial"/>
          <w:color w:val="000000"/>
        </w:rPr>
        <w:lastRenderedPageBreak/>
        <w:t>dengan kontribusi dari masing-masing penerimaan seperti dapat dilihat pada Gambar 1.</w:t>
      </w:r>
    </w:p>
    <w:p w14:paraId="47007DBA" w14:textId="77777777" w:rsidR="001D570A" w:rsidRDefault="001D570A" w:rsidP="00E01F2E">
      <w:pPr>
        <w:pBdr>
          <w:top w:val="nil"/>
          <w:left w:val="nil"/>
          <w:bottom w:val="nil"/>
          <w:right w:val="nil"/>
          <w:between w:val="nil"/>
        </w:pBdr>
        <w:spacing w:after="0" w:line="360" w:lineRule="auto"/>
        <w:ind w:firstLine="720"/>
        <w:jc w:val="both"/>
        <w:rPr>
          <w:rFonts w:ascii="Arial" w:eastAsia="Arial" w:hAnsi="Arial" w:cs="Arial"/>
          <w:color w:val="000000"/>
        </w:rPr>
        <w:sectPr w:rsidR="001D570A" w:rsidSect="006D58EF">
          <w:type w:val="continuous"/>
          <w:pgSz w:w="11907" w:h="16840"/>
          <w:pgMar w:top="1701" w:right="1418" w:bottom="1701" w:left="1701" w:header="720" w:footer="720" w:gutter="0"/>
          <w:cols w:num="2" w:space="720"/>
        </w:sectPr>
      </w:pPr>
    </w:p>
    <w:p w14:paraId="6114BE51" w14:textId="77777777" w:rsidR="001D570A" w:rsidRDefault="001D570A" w:rsidP="00E01F2E">
      <w:pPr>
        <w:pBdr>
          <w:top w:val="nil"/>
          <w:left w:val="nil"/>
          <w:bottom w:val="nil"/>
          <w:right w:val="nil"/>
          <w:between w:val="nil"/>
        </w:pBdr>
        <w:spacing w:after="0" w:line="360" w:lineRule="auto"/>
        <w:ind w:firstLine="720"/>
        <w:jc w:val="both"/>
        <w:rPr>
          <w:rFonts w:ascii="Arial" w:eastAsia="Arial" w:hAnsi="Arial" w:cs="Arial"/>
          <w:color w:val="000000"/>
        </w:rPr>
        <w:sectPr w:rsidR="001D570A" w:rsidSect="001D570A">
          <w:type w:val="continuous"/>
          <w:pgSz w:w="11907" w:h="16840"/>
          <w:pgMar w:top="1701" w:right="1418" w:bottom="1701" w:left="1701" w:header="720" w:footer="720" w:gutter="0"/>
          <w:cols w:space="720"/>
        </w:sectPr>
      </w:pPr>
      <w:r>
        <w:rPr>
          <w:rFonts w:ascii="Arial" w:eastAsia="Arial" w:hAnsi="Arial" w:cs="Arial"/>
          <w:noProof/>
          <w:color w:val="000000"/>
          <w:lang w:eastAsia="id-ID"/>
        </w:rPr>
        <w:lastRenderedPageBreak/>
        <w:drawing>
          <wp:anchor distT="0" distB="0" distL="114300" distR="114300" simplePos="0" relativeHeight="251658240" behindDoc="1" locked="0" layoutInCell="1" allowOverlap="1" wp14:anchorId="07015CEB" wp14:editId="4BBA24E1">
            <wp:simplePos x="0" y="0"/>
            <wp:positionH relativeFrom="column">
              <wp:posOffset>461586</wp:posOffset>
            </wp:positionH>
            <wp:positionV relativeFrom="paragraph">
              <wp:posOffset>89</wp:posOffset>
            </wp:positionV>
            <wp:extent cx="4231758" cy="2517486"/>
            <wp:effectExtent l="0" t="0" r="0" b="0"/>
            <wp:wrapTight wrapText="bothSides">
              <wp:wrapPolygon edited="0">
                <wp:start x="0" y="0"/>
                <wp:lineTo x="0" y="21415"/>
                <wp:lineTo x="21490" y="2141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1758" cy="2517486"/>
                    </a:xfrm>
                    <a:prstGeom prst="rect">
                      <a:avLst/>
                    </a:prstGeom>
                    <a:noFill/>
                  </pic:spPr>
                </pic:pic>
              </a:graphicData>
            </a:graphic>
          </wp:anchor>
        </w:drawing>
      </w:r>
    </w:p>
    <w:p w14:paraId="0D560FBA" w14:textId="77777777" w:rsidR="00516400" w:rsidRDefault="00516400" w:rsidP="00E01F2E">
      <w:pPr>
        <w:pBdr>
          <w:top w:val="nil"/>
          <w:left w:val="nil"/>
          <w:bottom w:val="nil"/>
          <w:right w:val="nil"/>
          <w:between w:val="nil"/>
        </w:pBdr>
        <w:spacing w:after="0" w:line="360" w:lineRule="auto"/>
        <w:ind w:firstLine="720"/>
        <w:jc w:val="both"/>
        <w:rPr>
          <w:rFonts w:ascii="Arial" w:eastAsia="Arial" w:hAnsi="Arial" w:cs="Arial"/>
          <w:color w:val="000000"/>
        </w:rPr>
      </w:pPr>
    </w:p>
    <w:p w14:paraId="4FAE6013"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6FA88FBE"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309F59DF"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6C477E93"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0DCFC0F2"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7629BAFC"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39F742CB"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5DCA394A"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3204BA07" w14:textId="77777777" w:rsidR="00516400" w:rsidRDefault="00516400" w:rsidP="00516400">
      <w:pPr>
        <w:pBdr>
          <w:top w:val="nil"/>
          <w:left w:val="nil"/>
          <w:bottom w:val="nil"/>
          <w:right w:val="nil"/>
          <w:between w:val="nil"/>
        </w:pBdr>
        <w:spacing w:after="0" w:line="360" w:lineRule="auto"/>
        <w:jc w:val="both"/>
        <w:rPr>
          <w:rFonts w:ascii="Arial" w:eastAsia="Arial" w:hAnsi="Arial" w:cs="Arial"/>
          <w:color w:val="000000"/>
        </w:rPr>
      </w:pPr>
    </w:p>
    <w:p w14:paraId="51CF1F5E" w14:textId="7CF7E182" w:rsidR="001D570A" w:rsidRDefault="001D570A" w:rsidP="00516400">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color w:val="000000"/>
        </w:rPr>
        <w:t xml:space="preserve">Gambar 1. </w:t>
      </w:r>
      <w:r w:rsidR="00516400">
        <w:rPr>
          <w:rFonts w:ascii="Arial" w:eastAsia="Arial" w:hAnsi="Arial" w:cs="Arial"/>
          <w:color w:val="000000"/>
        </w:rPr>
        <w:t>Kontribusi Sumber Penerimaan Rumah Tangga Buruh Panen Sawit</w:t>
      </w:r>
    </w:p>
    <w:p w14:paraId="48524507" w14:textId="77777777" w:rsidR="00516400" w:rsidRDefault="00516400" w:rsidP="00E01F2E">
      <w:pPr>
        <w:pBdr>
          <w:top w:val="nil"/>
          <w:left w:val="nil"/>
          <w:bottom w:val="nil"/>
          <w:right w:val="nil"/>
          <w:between w:val="nil"/>
        </w:pBdr>
        <w:spacing w:after="0" w:line="360" w:lineRule="auto"/>
        <w:ind w:firstLine="720"/>
        <w:jc w:val="both"/>
        <w:rPr>
          <w:rFonts w:ascii="Arial" w:eastAsia="Arial" w:hAnsi="Arial" w:cs="Arial"/>
          <w:color w:val="000000"/>
        </w:rPr>
        <w:sectPr w:rsidR="00516400" w:rsidSect="00516400">
          <w:type w:val="continuous"/>
          <w:pgSz w:w="11907" w:h="16840"/>
          <w:pgMar w:top="1701" w:right="1418" w:bottom="1701" w:left="1701" w:header="720" w:footer="720" w:gutter="0"/>
          <w:cols w:space="720"/>
        </w:sectPr>
      </w:pPr>
    </w:p>
    <w:p w14:paraId="3D584BC7" w14:textId="77777777" w:rsidR="002E3B55" w:rsidRPr="00DD6C58" w:rsidRDefault="002E3B55" w:rsidP="002E3B55">
      <w:pPr>
        <w:pBdr>
          <w:top w:val="nil"/>
          <w:left w:val="nil"/>
          <w:bottom w:val="nil"/>
          <w:right w:val="nil"/>
          <w:between w:val="nil"/>
        </w:pBdr>
        <w:spacing w:after="0" w:line="360" w:lineRule="auto"/>
        <w:ind w:firstLine="720"/>
        <w:jc w:val="both"/>
        <w:rPr>
          <w:rFonts w:ascii="Arial" w:eastAsia="Arial" w:hAnsi="Arial" w:cs="Arial"/>
          <w:color w:val="000000"/>
        </w:rPr>
      </w:pPr>
      <w:r>
        <w:rPr>
          <w:rFonts w:ascii="Arial" w:eastAsia="Arial" w:hAnsi="Arial" w:cs="Arial"/>
          <w:color w:val="000000"/>
        </w:rPr>
        <w:lastRenderedPageBreak/>
        <w:t>P</w:t>
      </w:r>
      <w:r w:rsidRPr="00DD6C58">
        <w:rPr>
          <w:rFonts w:ascii="Arial" w:eastAsia="Arial" w:hAnsi="Arial" w:cs="Arial"/>
          <w:color w:val="000000"/>
        </w:rPr>
        <w:t xml:space="preserve">enerimaan rumah tangga di Kecamatan Air Rami terdiri dari dua </w:t>
      </w:r>
      <w:r w:rsidRPr="00DD6C58">
        <w:rPr>
          <w:rFonts w:ascii="Arial" w:eastAsia="Arial" w:hAnsi="Arial" w:cs="Arial"/>
          <w:color w:val="000000"/>
        </w:rPr>
        <w:lastRenderedPageBreak/>
        <w:t xml:space="preserve">sumber. </w:t>
      </w:r>
      <w:r>
        <w:rPr>
          <w:rFonts w:ascii="Arial" w:eastAsia="Arial" w:hAnsi="Arial" w:cs="Arial"/>
          <w:color w:val="000000"/>
        </w:rPr>
        <w:t>Hal</w:t>
      </w:r>
      <w:r w:rsidRPr="00DD6C58">
        <w:rPr>
          <w:rFonts w:ascii="Arial" w:eastAsia="Arial" w:hAnsi="Arial" w:cs="Arial"/>
          <w:color w:val="000000"/>
        </w:rPr>
        <w:t xml:space="preserve"> ini mencerminkan kontribusi dari berbagai sumber penerimaan, baik </w:t>
      </w:r>
      <w:r w:rsidRPr="00DD6C58">
        <w:rPr>
          <w:rFonts w:ascii="Arial" w:eastAsia="Arial" w:hAnsi="Arial" w:cs="Arial"/>
          <w:color w:val="000000"/>
        </w:rPr>
        <w:lastRenderedPageBreak/>
        <w:t>dari sektor pertanian maupun non-pertanian. Rata-rata penerimaan dari kegiatan farm sebesar Rp 1.789.150 p</w:t>
      </w:r>
      <w:r>
        <w:rPr>
          <w:rFonts w:ascii="Arial" w:eastAsia="Arial" w:hAnsi="Arial" w:cs="Arial"/>
          <w:color w:val="000000"/>
        </w:rPr>
        <w:t>erbulan dengan persentase 89,31</w:t>
      </w:r>
      <w:r w:rsidRPr="00DD6C58">
        <w:rPr>
          <w:rFonts w:ascii="Arial" w:eastAsia="Arial" w:hAnsi="Arial" w:cs="Arial"/>
          <w:color w:val="000000"/>
        </w:rPr>
        <w:t>%, sedangkan untuk rata-rata penerimaan dari sektor non farm adalah sebesar Rp 214.250 perbulan dengan persentase 10,69%. Dengan kata lain, penerimaan rumah tangga paling besar diperoleh dari aktivitas farm yang mana penerimaan dari sektor farm bersumber dari penerimaan dari aktivitas on farm dan non farm.</w:t>
      </w:r>
    </w:p>
    <w:p w14:paraId="7A6178D4" w14:textId="22876BFF" w:rsidR="00516400" w:rsidRDefault="00516400" w:rsidP="00E01F2E">
      <w:pPr>
        <w:pBdr>
          <w:top w:val="nil"/>
          <w:left w:val="nil"/>
          <w:bottom w:val="nil"/>
          <w:right w:val="nil"/>
          <w:between w:val="nil"/>
        </w:pBdr>
        <w:spacing w:after="0" w:line="360" w:lineRule="auto"/>
        <w:ind w:firstLine="720"/>
        <w:jc w:val="both"/>
        <w:rPr>
          <w:rFonts w:ascii="Arial" w:eastAsia="Arial" w:hAnsi="Arial" w:cs="Arial"/>
          <w:color w:val="000000"/>
        </w:rPr>
      </w:pPr>
      <w:r>
        <w:rPr>
          <w:rFonts w:ascii="Arial" w:eastAsia="Arial" w:hAnsi="Arial" w:cs="Arial"/>
          <w:color w:val="000000"/>
        </w:rPr>
        <w:t xml:space="preserve">Penerimaan pada aktivitas pertanian </w:t>
      </w:r>
      <w:r w:rsidR="002E3B55">
        <w:rPr>
          <w:rFonts w:ascii="Arial" w:eastAsia="Arial" w:hAnsi="Arial" w:cs="Arial"/>
          <w:color w:val="000000"/>
        </w:rPr>
        <w:t xml:space="preserve">yang berasal </w:t>
      </w:r>
      <w:r>
        <w:rPr>
          <w:rFonts w:ascii="Arial" w:eastAsia="Arial" w:hAnsi="Arial" w:cs="Arial"/>
          <w:color w:val="000000"/>
        </w:rPr>
        <w:t>dari upah buruh panen sawit memberikan kontribusi teresar</w:t>
      </w:r>
      <w:r w:rsidR="002E3B55">
        <w:rPr>
          <w:rFonts w:ascii="Arial" w:eastAsia="Arial" w:hAnsi="Arial" w:cs="Arial"/>
          <w:color w:val="000000"/>
        </w:rPr>
        <w:t>,</w:t>
      </w:r>
      <w:r>
        <w:rPr>
          <w:rFonts w:ascii="Arial" w:eastAsia="Arial" w:hAnsi="Arial" w:cs="Arial"/>
          <w:color w:val="000000"/>
        </w:rPr>
        <w:t xml:space="preserve"> yaitu 0,75%</w:t>
      </w:r>
      <w:r w:rsidR="002E3B55">
        <w:rPr>
          <w:rFonts w:ascii="Arial" w:eastAsia="Arial" w:hAnsi="Arial" w:cs="Arial"/>
          <w:color w:val="000000"/>
        </w:rPr>
        <w:t>. Penerimaan kedua terbesar berasasl dari</w:t>
      </w:r>
      <w:r>
        <w:rPr>
          <w:rFonts w:ascii="Arial" w:eastAsia="Arial" w:hAnsi="Arial" w:cs="Arial"/>
          <w:color w:val="000000"/>
        </w:rPr>
        <w:t xml:space="preserve"> upah penyadap karet yaitu sebesar 0,08%. Artinya, rumah tangga buruh panen sawit </w:t>
      </w:r>
      <w:r w:rsidR="002E3B55">
        <w:rPr>
          <w:rFonts w:ascii="Arial" w:eastAsia="Arial" w:hAnsi="Arial" w:cs="Arial"/>
          <w:color w:val="000000"/>
        </w:rPr>
        <w:t xml:space="preserve">mayoritas mendapatkan penerimaan </w:t>
      </w:r>
      <w:r>
        <w:rPr>
          <w:rFonts w:ascii="Arial" w:eastAsia="Arial" w:hAnsi="Arial" w:cs="Arial"/>
          <w:color w:val="000000"/>
        </w:rPr>
        <w:t xml:space="preserve">dari sumber penerimaan yang </w:t>
      </w:r>
      <w:r w:rsidR="002E3B55">
        <w:rPr>
          <w:rFonts w:ascii="Arial" w:eastAsia="Arial" w:hAnsi="Arial" w:cs="Arial"/>
          <w:color w:val="000000"/>
        </w:rPr>
        <w:t>berbasis</w:t>
      </w:r>
      <w:r>
        <w:rPr>
          <w:rFonts w:ascii="Arial" w:eastAsia="Arial" w:hAnsi="Arial" w:cs="Arial"/>
          <w:color w:val="000000"/>
        </w:rPr>
        <w:t xml:space="preserve"> upah. </w:t>
      </w:r>
      <w:r w:rsidR="002E3B55" w:rsidRPr="002E3B55">
        <w:rPr>
          <w:rFonts w:ascii="Arial" w:eastAsia="Arial" w:hAnsi="Arial" w:cs="Arial"/>
          <w:color w:val="000000"/>
        </w:rPr>
        <w:t xml:space="preserve">Kondisi ini terjadi karena sebagian besar rumah tangga buruh panen sawit tidak memiliki lahan pertanian, sehingga mereka bergantung pada </w:t>
      </w:r>
      <w:r w:rsidR="002E3B55">
        <w:rPr>
          <w:rFonts w:ascii="Arial" w:eastAsia="Arial" w:hAnsi="Arial" w:cs="Arial"/>
          <w:color w:val="000000"/>
        </w:rPr>
        <w:t>penerimaan</w:t>
      </w:r>
      <w:r w:rsidR="002E3B55" w:rsidRPr="002E3B55">
        <w:rPr>
          <w:rFonts w:ascii="Arial" w:eastAsia="Arial" w:hAnsi="Arial" w:cs="Arial"/>
          <w:color w:val="000000"/>
        </w:rPr>
        <w:t xml:space="preserve"> dari pekerjaan upahan dalam sektor pertanian dan non-pertanian. </w:t>
      </w:r>
    </w:p>
    <w:p w14:paraId="457B0ED1" w14:textId="2B2C15C3" w:rsidR="00724770" w:rsidRP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Penggabungan penerimaan dari usaha tani dan non-tani sangat penting untuk meningkatkan kondisi ekonomi rumah tangga dan mengurangi risiko. Menurut Barrett </w:t>
      </w:r>
      <w:r w:rsidR="00AD1689" w:rsidRPr="00AD1689">
        <w:rPr>
          <w:rFonts w:ascii="Arial" w:eastAsia="Arial" w:hAnsi="Arial" w:cs="Arial"/>
          <w:i/>
          <w:color w:val="000000"/>
        </w:rPr>
        <w:t>et al</w:t>
      </w:r>
      <w:r w:rsidRPr="00DD6C58">
        <w:rPr>
          <w:rFonts w:ascii="Arial" w:eastAsia="Arial" w:hAnsi="Arial" w:cs="Arial"/>
          <w:color w:val="000000"/>
        </w:rPr>
        <w:t xml:space="preserve">. (2010), diversifikasi sumber penerimaan dapat memperkuat ketahanan rumah tangga terhadap </w:t>
      </w:r>
      <w:r w:rsidRPr="00DD6C58">
        <w:rPr>
          <w:rFonts w:ascii="Arial" w:eastAsia="Arial" w:hAnsi="Arial" w:cs="Arial"/>
          <w:color w:val="000000"/>
        </w:rPr>
        <w:lastRenderedPageBreak/>
        <w:t>guncangan ekonomi dan meningkatkan stabilitas keuangan.</w:t>
      </w:r>
    </w:p>
    <w:p w14:paraId="1CF45267" w14:textId="54446B5D" w:rsidR="00724770" w:rsidRPr="00DD6C58" w:rsidRDefault="00724770"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Data yang diperoleh menunjukkan bahwa total penerimaan rumah tangga terdiri dari penerimaan buruh panen kelapa sawit yang merupakan pekerjaan utama rumah tangga, penyadapan karet, serta dari kegiatan dan sektor non farm lainnya, termasuk perdagangan dan jasa. Hal ini serupa dengan penelitian Davis </w:t>
      </w:r>
      <w:r w:rsidR="00AD1689" w:rsidRPr="00AD1689">
        <w:rPr>
          <w:rFonts w:ascii="Arial" w:eastAsia="Arial" w:hAnsi="Arial" w:cs="Arial"/>
          <w:i/>
          <w:color w:val="000000"/>
        </w:rPr>
        <w:t>et al</w:t>
      </w:r>
      <w:r w:rsidRPr="00DD6C58">
        <w:rPr>
          <w:rFonts w:ascii="Arial" w:eastAsia="Arial" w:hAnsi="Arial" w:cs="Arial"/>
          <w:color w:val="000000"/>
        </w:rPr>
        <w:t>. (2017) yang menyatakan pentingnya penerimaan non-pertanian sebagai sumber kestabilan ekonomi bagi rumah tangga di daerah pedesaan.</w:t>
      </w:r>
    </w:p>
    <w:p w14:paraId="149A2ADA" w14:textId="77777777" w:rsidR="00000018" w:rsidRDefault="00724770" w:rsidP="0000001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Kombinasi penerimaan dari berbagai sumber ini memungkinkan rumah tangga untuk lebih fleksibel dalam menghadapi fluktuasi penerimaan dari sektor pertanian. Misalnya, jika hasil panen tidak memadai karena cuaca atau faktor lainnya, rumah tangga masih dapat mengandalkan penerimaan dari sektor non-pertanian. Menurut Ravallion </w:t>
      </w:r>
      <w:r w:rsidR="00AD1689" w:rsidRPr="00AD1689">
        <w:rPr>
          <w:rFonts w:ascii="Arial" w:eastAsia="Arial" w:hAnsi="Arial" w:cs="Arial"/>
          <w:i/>
          <w:color w:val="000000"/>
        </w:rPr>
        <w:t>et al</w:t>
      </w:r>
      <w:r w:rsidR="006D58EF">
        <w:rPr>
          <w:rFonts w:ascii="Arial" w:eastAsia="Arial" w:hAnsi="Arial" w:cs="Arial"/>
          <w:color w:val="000000"/>
        </w:rPr>
        <w:t xml:space="preserve">. (2014), </w:t>
      </w:r>
      <w:r w:rsidRPr="00DD6C58">
        <w:rPr>
          <w:rFonts w:ascii="Arial" w:eastAsia="Arial" w:hAnsi="Arial" w:cs="Arial"/>
          <w:color w:val="000000"/>
        </w:rPr>
        <w:t>keberagaman sumber penerimaan juga berkontribusi pada peningkatan kualitas hidup masyarakat pedesaan dengan menyediakan akses yang lebih</w:t>
      </w:r>
      <w:r w:rsidR="00AD09D9">
        <w:rPr>
          <w:rFonts w:ascii="Arial" w:eastAsia="Arial" w:hAnsi="Arial" w:cs="Arial"/>
          <w:color w:val="000000"/>
        </w:rPr>
        <w:t xml:space="preserve"> baik terhadap kebutuhan dasar.</w:t>
      </w:r>
    </w:p>
    <w:p w14:paraId="0114FBE5" w14:textId="796AA709" w:rsidR="00A23C8C" w:rsidRPr="00DD6C58" w:rsidRDefault="00724770" w:rsidP="0000001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Berikut penjelasan terkait ragam penerimaan rumah tangga buruh panen sawit rakyat di Kecamatan Air Rami:</w:t>
      </w:r>
    </w:p>
    <w:p w14:paraId="5D253762" w14:textId="77777777" w:rsidR="00340F83" w:rsidRDefault="00340F83">
      <w:pPr>
        <w:rPr>
          <w:rFonts w:ascii="Arial" w:eastAsia="Arial" w:hAnsi="Arial" w:cs="Arial"/>
          <w:color w:val="000000"/>
          <w:lang w:val="en-US"/>
        </w:rPr>
      </w:pPr>
      <w:bookmarkStart w:id="22" w:name="_Toc186229559"/>
      <w:r>
        <w:rPr>
          <w:rFonts w:ascii="Arial" w:eastAsia="Arial" w:hAnsi="Arial" w:cs="Arial"/>
          <w:color w:val="000000"/>
          <w:lang w:val="en-US"/>
        </w:rPr>
        <w:br w:type="page"/>
      </w:r>
    </w:p>
    <w:p w14:paraId="48A84C6D" w14:textId="41C9288B" w:rsidR="00A23C8C" w:rsidRPr="00DD6C58" w:rsidRDefault="00A23C8C" w:rsidP="00DD6C58">
      <w:pPr>
        <w:numPr>
          <w:ilvl w:val="0"/>
          <w:numId w:val="4"/>
        </w:numPr>
        <w:pBdr>
          <w:top w:val="nil"/>
          <w:left w:val="nil"/>
          <w:bottom w:val="nil"/>
          <w:right w:val="nil"/>
          <w:between w:val="nil"/>
        </w:pBdr>
        <w:spacing w:after="0" w:line="360" w:lineRule="auto"/>
        <w:jc w:val="both"/>
        <w:rPr>
          <w:rFonts w:ascii="Arial" w:eastAsia="Arial" w:hAnsi="Arial" w:cs="Arial"/>
          <w:color w:val="000000"/>
          <w:lang w:val="en-US"/>
        </w:rPr>
      </w:pPr>
      <w:r w:rsidRPr="00DD6C58">
        <w:rPr>
          <w:rFonts w:ascii="Arial" w:eastAsia="Arial" w:hAnsi="Arial" w:cs="Arial"/>
          <w:color w:val="000000"/>
          <w:lang w:val="en-US"/>
        </w:rPr>
        <w:lastRenderedPageBreak/>
        <w:t xml:space="preserve">Penerimaan </w:t>
      </w:r>
      <w:r w:rsidRPr="00DD6C58">
        <w:rPr>
          <w:rFonts w:ascii="Arial" w:eastAsia="Arial" w:hAnsi="Arial" w:cs="Arial"/>
          <w:i/>
          <w:color w:val="000000"/>
          <w:lang w:val="en-US"/>
        </w:rPr>
        <w:t>farm</w:t>
      </w:r>
      <w:bookmarkEnd w:id="22"/>
    </w:p>
    <w:p w14:paraId="1AADE46C"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A23C8C" w:rsidRPr="00DD6C58" w:rsidSect="006D58EF">
          <w:type w:val="continuous"/>
          <w:pgSz w:w="11907" w:h="16840"/>
          <w:pgMar w:top="1701" w:right="1418" w:bottom="1701" w:left="1701" w:header="720" w:footer="720" w:gutter="0"/>
          <w:cols w:num="2" w:space="720"/>
        </w:sectPr>
      </w:pPr>
      <w:bookmarkStart w:id="23" w:name="_Toc187356652"/>
      <w:bookmarkStart w:id="24" w:name="_Toc187356468"/>
      <w:bookmarkStart w:id="25" w:name="_Toc186231500"/>
      <w:r w:rsidRPr="00DD6C58">
        <w:rPr>
          <w:rFonts w:ascii="Arial" w:eastAsia="Arial" w:hAnsi="Arial" w:cs="Arial"/>
          <w:color w:val="000000"/>
        </w:rPr>
        <w:t xml:space="preserve">Penerimaan </w:t>
      </w:r>
      <w:r w:rsidRPr="00DD6C58">
        <w:rPr>
          <w:rFonts w:ascii="Arial" w:eastAsia="Arial" w:hAnsi="Arial" w:cs="Arial"/>
          <w:i/>
          <w:color w:val="000000"/>
        </w:rPr>
        <w:t>farm</w:t>
      </w:r>
      <w:r w:rsidRPr="00DD6C58">
        <w:rPr>
          <w:rFonts w:ascii="Arial" w:eastAsia="Arial" w:hAnsi="Arial" w:cs="Arial"/>
          <w:color w:val="000000"/>
        </w:rPr>
        <w:t xml:space="preserve"> di Kecamatan Air Rami merupakan sumber penerimaan yang berkaitan langsung dengan aktivitas </w:t>
      </w:r>
      <w:r w:rsidRPr="00DD6C58">
        <w:rPr>
          <w:rFonts w:ascii="Arial" w:eastAsia="Arial" w:hAnsi="Arial" w:cs="Arial"/>
          <w:color w:val="000000"/>
        </w:rPr>
        <w:lastRenderedPageBreak/>
        <w:t xml:space="preserve">pertanian. Berikut penjelasan terkait penerimaan </w:t>
      </w:r>
      <w:r w:rsidRPr="00DD6C58">
        <w:rPr>
          <w:rFonts w:ascii="Arial" w:eastAsia="Arial" w:hAnsi="Arial" w:cs="Arial"/>
          <w:i/>
          <w:color w:val="000000"/>
        </w:rPr>
        <w:t xml:space="preserve">farm </w:t>
      </w:r>
      <w:r w:rsidRPr="00DD6C58">
        <w:rPr>
          <w:rFonts w:ascii="Arial" w:eastAsia="Arial" w:hAnsi="Arial" w:cs="Arial"/>
          <w:color w:val="000000"/>
        </w:rPr>
        <w:t>rumah tangga buruh panen sawit rakyat di Kecamatan Air Rami:</w:t>
      </w:r>
      <w:bookmarkEnd w:id="23"/>
      <w:bookmarkEnd w:id="24"/>
      <w:bookmarkEnd w:id="25"/>
    </w:p>
    <w:p w14:paraId="7A37D3CE" w14:textId="00E27C2E" w:rsidR="00A23C8C" w:rsidRPr="006D58EF" w:rsidRDefault="00A23C8C" w:rsidP="006D58EF">
      <w:pPr>
        <w:pBdr>
          <w:top w:val="nil"/>
          <w:left w:val="nil"/>
          <w:bottom w:val="nil"/>
          <w:right w:val="nil"/>
          <w:between w:val="nil"/>
        </w:pBdr>
        <w:tabs>
          <w:tab w:val="left" w:pos="2271"/>
          <w:tab w:val="center" w:pos="4394"/>
        </w:tabs>
        <w:spacing w:after="0" w:line="360" w:lineRule="auto"/>
        <w:jc w:val="center"/>
        <w:rPr>
          <w:rFonts w:ascii="Arial" w:eastAsia="Arial" w:hAnsi="Arial" w:cs="Arial"/>
          <w:b/>
          <w:color w:val="000000"/>
        </w:rPr>
      </w:pPr>
      <w:bookmarkStart w:id="26" w:name="_Toc186230875"/>
      <w:r w:rsidRPr="006D58EF">
        <w:rPr>
          <w:rFonts w:ascii="Arial" w:eastAsia="Arial" w:hAnsi="Arial" w:cs="Arial"/>
          <w:b/>
          <w:color w:val="000000"/>
        </w:rPr>
        <w:lastRenderedPageBreak/>
        <w:t xml:space="preserve">Tabel </w:t>
      </w:r>
      <w:bookmarkEnd w:id="26"/>
      <w:r w:rsidR="006D58EF" w:rsidRPr="006D58EF">
        <w:rPr>
          <w:rFonts w:ascii="Arial" w:eastAsia="Arial" w:hAnsi="Arial" w:cs="Arial"/>
          <w:b/>
          <w:color w:val="000000"/>
        </w:rPr>
        <w:t>4</w:t>
      </w:r>
      <w:bookmarkStart w:id="27" w:name="_Toc186230876"/>
      <w:r w:rsidR="006D58EF" w:rsidRPr="006D58EF">
        <w:rPr>
          <w:rFonts w:ascii="Arial" w:eastAsia="Arial" w:hAnsi="Arial" w:cs="Arial"/>
          <w:b/>
          <w:color w:val="000000"/>
        </w:rPr>
        <w:t xml:space="preserve">. </w:t>
      </w:r>
      <w:r w:rsidRPr="006D58EF">
        <w:rPr>
          <w:rFonts w:ascii="Arial" w:eastAsia="Arial" w:hAnsi="Arial" w:cs="Arial"/>
          <w:b/>
          <w:color w:val="000000"/>
        </w:rPr>
        <w:t xml:space="preserve">Rata-rata penerimaan </w:t>
      </w:r>
      <w:r w:rsidRPr="006D58EF">
        <w:rPr>
          <w:rFonts w:ascii="Arial" w:eastAsia="Arial" w:hAnsi="Arial" w:cs="Arial"/>
          <w:b/>
          <w:i/>
          <w:color w:val="000000"/>
        </w:rPr>
        <w:t xml:space="preserve">farm </w:t>
      </w:r>
      <w:r w:rsidRPr="006D58EF">
        <w:rPr>
          <w:rFonts w:ascii="Arial" w:eastAsia="Arial" w:hAnsi="Arial" w:cs="Arial"/>
          <w:b/>
          <w:color w:val="000000"/>
        </w:rPr>
        <w:t>rumah tangga buruh panen sawit rakyat di Kecamatan Air Rami</w:t>
      </w:r>
      <w:bookmarkEnd w:id="27"/>
    </w:p>
    <w:tbl>
      <w:tblPr>
        <w:tblW w:w="0" w:type="auto"/>
        <w:tblBorders>
          <w:top w:val="single" w:sz="4" w:space="0" w:color="auto"/>
          <w:bottom w:val="single" w:sz="4" w:space="0" w:color="auto"/>
        </w:tblBorders>
        <w:tblLayout w:type="fixed"/>
        <w:tblLook w:val="04A0" w:firstRow="1" w:lastRow="0" w:firstColumn="1" w:lastColumn="0" w:noHBand="0" w:noVBand="1"/>
      </w:tblPr>
      <w:tblGrid>
        <w:gridCol w:w="2155"/>
        <w:gridCol w:w="1106"/>
        <w:gridCol w:w="1418"/>
        <w:gridCol w:w="1417"/>
        <w:gridCol w:w="1701"/>
        <w:gridCol w:w="1509"/>
      </w:tblGrid>
      <w:tr w:rsidR="00A23C8C" w:rsidRPr="00AD09D9" w14:paraId="6EE40451" w14:textId="77777777" w:rsidTr="00A23C8C">
        <w:trPr>
          <w:trHeight w:val="870"/>
        </w:trPr>
        <w:tc>
          <w:tcPr>
            <w:tcW w:w="2155" w:type="dxa"/>
            <w:tcBorders>
              <w:top w:val="single" w:sz="4" w:space="0" w:color="auto"/>
              <w:left w:val="nil"/>
              <w:bottom w:val="single" w:sz="4" w:space="0" w:color="auto"/>
              <w:right w:val="nil"/>
            </w:tcBorders>
            <w:noWrap/>
            <w:vAlign w:val="center"/>
            <w:hideMark/>
          </w:tcPr>
          <w:p w14:paraId="4AC58883"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i/>
                <w:iCs/>
                <w:color w:val="000000"/>
                <w:sz w:val="20"/>
                <w:szCs w:val="20"/>
              </w:rPr>
            </w:pPr>
            <w:r w:rsidRPr="00AD09D9">
              <w:rPr>
                <w:rFonts w:ascii="Arial" w:eastAsia="Arial" w:hAnsi="Arial" w:cs="Arial"/>
                <w:i/>
                <w:iCs/>
                <w:color w:val="000000"/>
                <w:sz w:val="20"/>
                <w:szCs w:val="20"/>
              </w:rPr>
              <w:t>Farm</w:t>
            </w:r>
          </w:p>
        </w:tc>
        <w:tc>
          <w:tcPr>
            <w:tcW w:w="1106" w:type="dxa"/>
            <w:tcBorders>
              <w:top w:val="single" w:sz="4" w:space="0" w:color="auto"/>
              <w:left w:val="nil"/>
              <w:bottom w:val="single" w:sz="4" w:space="0" w:color="auto"/>
              <w:right w:val="nil"/>
            </w:tcBorders>
            <w:noWrap/>
            <w:vAlign w:val="center"/>
            <w:hideMark/>
          </w:tcPr>
          <w:p w14:paraId="1712DB0A"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Jumlah Orang (%)</w:t>
            </w:r>
          </w:p>
        </w:tc>
        <w:tc>
          <w:tcPr>
            <w:tcW w:w="1418" w:type="dxa"/>
            <w:tcBorders>
              <w:top w:val="single" w:sz="4" w:space="0" w:color="auto"/>
              <w:left w:val="nil"/>
              <w:bottom w:val="single" w:sz="4" w:space="0" w:color="auto"/>
              <w:right w:val="nil"/>
            </w:tcBorders>
            <w:vAlign w:val="center"/>
            <w:hideMark/>
          </w:tcPr>
          <w:p w14:paraId="4969D31E"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Produksi (Kg)</w:t>
            </w:r>
          </w:p>
        </w:tc>
        <w:tc>
          <w:tcPr>
            <w:tcW w:w="1417" w:type="dxa"/>
            <w:tcBorders>
              <w:top w:val="single" w:sz="4" w:space="0" w:color="auto"/>
              <w:left w:val="nil"/>
              <w:bottom w:val="single" w:sz="4" w:space="0" w:color="auto"/>
              <w:right w:val="nil"/>
            </w:tcBorders>
            <w:vAlign w:val="center"/>
            <w:hideMark/>
          </w:tcPr>
          <w:p w14:paraId="7BD5007C"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Harga Rp/Kg)</w:t>
            </w:r>
          </w:p>
        </w:tc>
        <w:tc>
          <w:tcPr>
            <w:tcW w:w="1701" w:type="dxa"/>
            <w:tcBorders>
              <w:top w:val="single" w:sz="4" w:space="0" w:color="auto"/>
              <w:left w:val="nil"/>
              <w:bottom w:val="single" w:sz="4" w:space="0" w:color="auto"/>
              <w:right w:val="nil"/>
            </w:tcBorders>
            <w:vAlign w:val="center"/>
            <w:hideMark/>
          </w:tcPr>
          <w:p w14:paraId="3580860A"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Rata-rata Penerimaan (Rp/bln)</w:t>
            </w:r>
          </w:p>
        </w:tc>
        <w:tc>
          <w:tcPr>
            <w:tcW w:w="1509" w:type="dxa"/>
            <w:tcBorders>
              <w:top w:val="single" w:sz="4" w:space="0" w:color="auto"/>
              <w:left w:val="nil"/>
              <w:bottom w:val="single" w:sz="4" w:space="0" w:color="auto"/>
              <w:right w:val="nil"/>
            </w:tcBorders>
            <w:vAlign w:val="center"/>
            <w:hideMark/>
          </w:tcPr>
          <w:p w14:paraId="1EA3042D"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Persentase (%)</w:t>
            </w:r>
          </w:p>
        </w:tc>
      </w:tr>
      <w:tr w:rsidR="00A23C8C" w:rsidRPr="00AD09D9" w14:paraId="19605354" w14:textId="77777777" w:rsidTr="00A23C8C">
        <w:trPr>
          <w:trHeight w:val="290"/>
        </w:trPr>
        <w:tc>
          <w:tcPr>
            <w:tcW w:w="2155" w:type="dxa"/>
            <w:tcBorders>
              <w:top w:val="single" w:sz="4" w:space="0" w:color="auto"/>
              <w:left w:val="nil"/>
              <w:bottom w:val="nil"/>
              <w:right w:val="nil"/>
            </w:tcBorders>
            <w:noWrap/>
            <w:hideMark/>
          </w:tcPr>
          <w:p w14:paraId="3C868CB0" w14:textId="1AB17E8C" w:rsidR="00A23C8C" w:rsidRPr="00AD09D9" w:rsidRDefault="0024404B" w:rsidP="00AD09D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Upah b</w:t>
            </w:r>
            <w:r w:rsidR="00A23C8C" w:rsidRPr="00AD09D9">
              <w:rPr>
                <w:rFonts w:ascii="Arial" w:eastAsia="Arial" w:hAnsi="Arial" w:cs="Arial"/>
                <w:color w:val="000000"/>
                <w:sz w:val="20"/>
                <w:szCs w:val="20"/>
              </w:rPr>
              <w:t xml:space="preserve">uruh panen sawit rakyat </w:t>
            </w:r>
          </w:p>
        </w:tc>
        <w:tc>
          <w:tcPr>
            <w:tcW w:w="1106" w:type="dxa"/>
            <w:tcBorders>
              <w:top w:val="single" w:sz="4" w:space="0" w:color="auto"/>
              <w:left w:val="nil"/>
              <w:bottom w:val="nil"/>
              <w:right w:val="nil"/>
            </w:tcBorders>
            <w:noWrap/>
            <w:hideMark/>
          </w:tcPr>
          <w:p w14:paraId="10D0201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73</w:t>
            </w:r>
          </w:p>
        </w:tc>
        <w:tc>
          <w:tcPr>
            <w:tcW w:w="1418" w:type="dxa"/>
            <w:tcBorders>
              <w:top w:val="single" w:sz="4" w:space="0" w:color="auto"/>
              <w:left w:val="nil"/>
              <w:bottom w:val="nil"/>
              <w:right w:val="nil"/>
            </w:tcBorders>
            <w:noWrap/>
            <w:hideMark/>
          </w:tcPr>
          <w:p w14:paraId="1B6CF31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9.670</w:t>
            </w:r>
          </w:p>
        </w:tc>
        <w:tc>
          <w:tcPr>
            <w:tcW w:w="1417" w:type="dxa"/>
            <w:tcBorders>
              <w:top w:val="single" w:sz="4" w:space="0" w:color="auto"/>
              <w:left w:val="nil"/>
              <w:bottom w:val="nil"/>
              <w:right w:val="nil"/>
            </w:tcBorders>
            <w:noWrap/>
            <w:hideMark/>
          </w:tcPr>
          <w:p w14:paraId="3DB7A608"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2.601</w:t>
            </w:r>
          </w:p>
        </w:tc>
        <w:tc>
          <w:tcPr>
            <w:tcW w:w="1701" w:type="dxa"/>
            <w:tcBorders>
              <w:top w:val="single" w:sz="4" w:space="0" w:color="auto"/>
              <w:left w:val="nil"/>
              <w:bottom w:val="nil"/>
              <w:right w:val="nil"/>
            </w:tcBorders>
            <w:noWrap/>
            <w:hideMark/>
          </w:tcPr>
          <w:p w14:paraId="49695C78"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1.501.217</w:t>
            </w:r>
          </w:p>
        </w:tc>
        <w:tc>
          <w:tcPr>
            <w:tcW w:w="1509" w:type="dxa"/>
            <w:tcBorders>
              <w:top w:val="single" w:sz="4" w:space="0" w:color="auto"/>
              <w:left w:val="nil"/>
              <w:bottom w:val="nil"/>
              <w:right w:val="nil"/>
            </w:tcBorders>
            <w:noWrap/>
            <w:hideMark/>
          </w:tcPr>
          <w:p w14:paraId="6A0D4015"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83.91 </w:t>
            </w:r>
          </w:p>
        </w:tc>
      </w:tr>
      <w:tr w:rsidR="00A23C8C" w:rsidRPr="00AD09D9" w14:paraId="49A56ADF" w14:textId="77777777" w:rsidTr="00A23C8C">
        <w:trPr>
          <w:trHeight w:val="290"/>
        </w:trPr>
        <w:tc>
          <w:tcPr>
            <w:tcW w:w="2155" w:type="dxa"/>
            <w:tcBorders>
              <w:top w:val="nil"/>
              <w:left w:val="nil"/>
              <w:bottom w:val="nil"/>
              <w:right w:val="nil"/>
            </w:tcBorders>
            <w:noWrap/>
            <w:hideMark/>
          </w:tcPr>
          <w:p w14:paraId="1F696DFF" w14:textId="56D1A98F" w:rsidR="00A23C8C" w:rsidRPr="00AD09D9" w:rsidRDefault="0024404B" w:rsidP="00AD09D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Usahatani</w:t>
            </w:r>
            <w:r w:rsidR="00A23C8C" w:rsidRPr="00AD09D9">
              <w:rPr>
                <w:rFonts w:ascii="Arial" w:eastAsia="Arial" w:hAnsi="Arial" w:cs="Arial"/>
                <w:color w:val="000000"/>
                <w:sz w:val="20"/>
                <w:szCs w:val="20"/>
              </w:rPr>
              <w:t xml:space="preserve"> karet</w:t>
            </w:r>
          </w:p>
        </w:tc>
        <w:tc>
          <w:tcPr>
            <w:tcW w:w="1106" w:type="dxa"/>
            <w:tcBorders>
              <w:top w:val="nil"/>
              <w:left w:val="nil"/>
              <w:bottom w:val="nil"/>
              <w:right w:val="nil"/>
            </w:tcBorders>
            <w:noWrap/>
            <w:hideMark/>
          </w:tcPr>
          <w:p w14:paraId="2AAD971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6</w:t>
            </w:r>
          </w:p>
        </w:tc>
        <w:tc>
          <w:tcPr>
            <w:tcW w:w="1418" w:type="dxa"/>
            <w:tcBorders>
              <w:top w:val="nil"/>
              <w:left w:val="nil"/>
              <w:bottom w:val="nil"/>
              <w:right w:val="nil"/>
            </w:tcBorders>
            <w:noWrap/>
            <w:hideMark/>
          </w:tcPr>
          <w:p w14:paraId="608B3EAD"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76,25</w:t>
            </w:r>
          </w:p>
        </w:tc>
        <w:tc>
          <w:tcPr>
            <w:tcW w:w="1417" w:type="dxa"/>
            <w:tcBorders>
              <w:top w:val="nil"/>
              <w:left w:val="nil"/>
              <w:bottom w:val="nil"/>
              <w:right w:val="nil"/>
            </w:tcBorders>
            <w:noWrap/>
            <w:hideMark/>
          </w:tcPr>
          <w:p w14:paraId="58F05873"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10.088 </w:t>
            </w:r>
          </w:p>
        </w:tc>
        <w:tc>
          <w:tcPr>
            <w:tcW w:w="1701" w:type="dxa"/>
            <w:tcBorders>
              <w:top w:val="nil"/>
              <w:left w:val="nil"/>
              <w:bottom w:val="nil"/>
              <w:right w:val="nil"/>
            </w:tcBorders>
            <w:noWrap/>
            <w:hideMark/>
          </w:tcPr>
          <w:p w14:paraId="177E194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61.750 </w:t>
            </w:r>
          </w:p>
        </w:tc>
        <w:tc>
          <w:tcPr>
            <w:tcW w:w="1509" w:type="dxa"/>
            <w:tcBorders>
              <w:top w:val="nil"/>
              <w:left w:val="nil"/>
              <w:bottom w:val="nil"/>
              <w:right w:val="nil"/>
            </w:tcBorders>
            <w:noWrap/>
            <w:hideMark/>
          </w:tcPr>
          <w:p w14:paraId="5B9DA3E5"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3.45 </w:t>
            </w:r>
          </w:p>
        </w:tc>
      </w:tr>
      <w:tr w:rsidR="00A23C8C" w:rsidRPr="00AD09D9" w14:paraId="52FB64FD" w14:textId="77777777" w:rsidTr="00A23C8C">
        <w:trPr>
          <w:trHeight w:val="290"/>
        </w:trPr>
        <w:tc>
          <w:tcPr>
            <w:tcW w:w="2155" w:type="dxa"/>
            <w:tcBorders>
              <w:top w:val="nil"/>
              <w:left w:val="nil"/>
              <w:bottom w:val="nil"/>
              <w:right w:val="nil"/>
            </w:tcBorders>
            <w:noWrap/>
            <w:hideMark/>
          </w:tcPr>
          <w:p w14:paraId="6A01CF51" w14:textId="7A4C193A" w:rsidR="00A23C8C" w:rsidRPr="00AD09D9" w:rsidRDefault="0024404B" w:rsidP="00AD09D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Upah p</w:t>
            </w:r>
            <w:r w:rsidR="00A23C8C" w:rsidRPr="00AD09D9">
              <w:rPr>
                <w:rFonts w:ascii="Arial" w:eastAsia="Arial" w:hAnsi="Arial" w:cs="Arial"/>
                <w:color w:val="000000"/>
                <w:sz w:val="20"/>
                <w:szCs w:val="20"/>
              </w:rPr>
              <w:t>enyadap karet</w:t>
            </w:r>
          </w:p>
        </w:tc>
        <w:tc>
          <w:tcPr>
            <w:tcW w:w="1106" w:type="dxa"/>
            <w:tcBorders>
              <w:top w:val="nil"/>
              <w:left w:val="nil"/>
              <w:bottom w:val="nil"/>
              <w:right w:val="nil"/>
            </w:tcBorders>
            <w:noWrap/>
            <w:hideMark/>
          </w:tcPr>
          <w:p w14:paraId="627B3C40"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13</w:t>
            </w:r>
          </w:p>
        </w:tc>
        <w:tc>
          <w:tcPr>
            <w:tcW w:w="1418" w:type="dxa"/>
            <w:tcBorders>
              <w:top w:val="nil"/>
              <w:left w:val="nil"/>
              <w:bottom w:val="nil"/>
              <w:right w:val="nil"/>
            </w:tcBorders>
            <w:noWrap/>
            <w:hideMark/>
          </w:tcPr>
          <w:p w14:paraId="2CC35DA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298,33</w:t>
            </w:r>
          </w:p>
        </w:tc>
        <w:tc>
          <w:tcPr>
            <w:tcW w:w="1417" w:type="dxa"/>
            <w:tcBorders>
              <w:top w:val="nil"/>
              <w:left w:val="nil"/>
              <w:bottom w:val="nil"/>
              <w:right w:val="nil"/>
            </w:tcBorders>
            <w:noWrap/>
            <w:hideMark/>
          </w:tcPr>
          <w:p w14:paraId="5DEDD4C5"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9.439 </w:t>
            </w:r>
          </w:p>
        </w:tc>
        <w:tc>
          <w:tcPr>
            <w:tcW w:w="1701" w:type="dxa"/>
            <w:tcBorders>
              <w:top w:val="nil"/>
              <w:left w:val="nil"/>
              <w:bottom w:val="nil"/>
              <w:right w:val="nil"/>
            </w:tcBorders>
            <w:noWrap/>
            <w:hideMark/>
          </w:tcPr>
          <w:p w14:paraId="08086D60"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26.850 </w:t>
            </w:r>
          </w:p>
        </w:tc>
        <w:tc>
          <w:tcPr>
            <w:tcW w:w="1509" w:type="dxa"/>
            <w:tcBorders>
              <w:top w:val="nil"/>
              <w:left w:val="nil"/>
              <w:bottom w:val="nil"/>
              <w:right w:val="nil"/>
            </w:tcBorders>
            <w:noWrap/>
            <w:hideMark/>
          </w:tcPr>
          <w:p w14:paraId="4658AD41"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1.50 </w:t>
            </w:r>
          </w:p>
        </w:tc>
      </w:tr>
      <w:tr w:rsidR="00A23C8C" w:rsidRPr="00AD09D9" w14:paraId="31E5D9B0" w14:textId="77777777" w:rsidTr="00A23C8C">
        <w:trPr>
          <w:trHeight w:val="290"/>
        </w:trPr>
        <w:tc>
          <w:tcPr>
            <w:tcW w:w="2155" w:type="dxa"/>
            <w:tcBorders>
              <w:top w:val="nil"/>
              <w:left w:val="nil"/>
              <w:bottom w:val="nil"/>
              <w:right w:val="nil"/>
            </w:tcBorders>
            <w:noWrap/>
            <w:hideMark/>
          </w:tcPr>
          <w:p w14:paraId="115E179A"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Nelayan</w:t>
            </w:r>
          </w:p>
        </w:tc>
        <w:tc>
          <w:tcPr>
            <w:tcW w:w="1106" w:type="dxa"/>
            <w:tcBorders>
              <w:top w:val="nil"/>
              <w:left w:val="nil"/>
              <w:bottom w:val="nil"/>
              <w:right w:val="nil"/>
            </w:tcBorders>
            <w:noWrap/>
            <w:hideMark/>
          </w:tcPr>
          <w:p w14:paraId="61BC32AE"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w:t>
            </w:r>
          </w:p>
        </w:tc>
        <w:tc>
          <w:tcPr>
            <w:tcW w:w="1418" w:type="dxa"/>
            <w:tcBorders>
              <w:top w:val="nil"/>
              <w:left w:val="nil"/>
              <w:bottom w:val="nil"/>
              <w:right w:val="nil"/>
            </w:tcBorders>
            <w:noWrap/>
            <w:hideMark/>
          </w:tcPr>
          <w:p w14:paraId="0BF11ED9"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42,50</w:t>
            </w:r>
          </w:p>
        </w:tc>
        <w:tc>
          <w:tcPr>
            <w:tcW w:w="1417" w:type="dxa"/>
            <w:tcBorders>
              <w:top w:val="nil"/>
              <w:left w:val="nil"/>
              <w:bottom w:val="nil"/>
              <w:right w:val="nil"/>
            </w:tcBorders>
            <w:noWrap/>
            <w:hideMark/>
          </w:tcPr>
          <w:p w14:paraId="3C3911F2"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35.000 </w:t>
            </w:r>
          </w:p>
        </w:tc>
        <w:tc>
          <w:tcPr>
            <w:tcW w:w="1701" w:type="dxa"/>
            <w:tcBorders>
              <w:top w:val="nil"/>
              <w:left w:val="nil"/>
              <w:bottom w:val="nil"/>
              <w:right w:val="nil"/>
            </w:tcBorders>
            <w:noWrap/>
            <w:hideMark/>
          </w:tcPr>
          <w:p w14:paraId="747243B5"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30.500 </w:t>
            </w:r>
          </w:p>
        </w:tc>
        <w:tc>
          <w:tcPr>
            <w:tcW w:w="1509" w:type="dxa"/>
            <w:tcBorders>
              <w:top w:val="nil"/>
              <w:left w:val="nil"/>
              <w:bottom w:val="nil"/>
              <w:right w:val="nil"/>
            </w:tcBorders>
            <w:noWrap/>
            <w:hideMark/>
          </w:tcPr>
          <w:p w14:paraId="5E9C6BF1"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1.70 </w:t>
            </w:r>
          </w:p>
        </w:tc>
      </w:tr>
      <w:tr w:rsidR="00A23C8C" w:rsidRPr="00AD09D9" w14:paraId="7BA55839" w14:textId="77777777" w:rsidTr="00A23C8C">
        <w:trPr>
          <w:trHeight w:val="290"/>
        </w:trPr>
        <w:tc>
          <w:tcPr>
            <w:tcW w:w="2155" w:type="dxa"/>
            <w:tcBorders>
              <w:top w:val="nil"/>
              <w:left w:val="nil"/>
              <w:bottom w:val="nil"/>
              <w:right w:val="nil"/>
            </w:tcBorders>
            <w:noWrap/>
            <w:hideMark/>
          </w:tcPr>
          <w:p w14:paraId="59DD064F"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Peternak sapi</w:t>
            </w:r>
          </w:p>
        </w:tc>
        <w:tc>
          <w:tcPr>
            <w:tcW w:w="1106" w:type="dxa"/>
            <w:tcBorders>
              <w:top w:val="nil"/>
              <w:left w:val="nil"/>
              <w:bottom w:val="nil"/>
              <w:right w:val="nil"/>
            </w:tcBorders>
            <w:noWrap/>
            <w:hideMark/>
          </w:tcPr>
          <w:p w14:paraId="0F47E895"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5</w:t>
            </w:r>
          </w:p>
        </w:tc>
        <w:tc>
          <w:tcPr>
            <w:tcW w:w="1418" w:type="dxa"/>
            <w:tcBorders>
              <w:top w:val="nil"/>
              <w:left w:val="nil"/>
              <w:bottom w:val="nil"/>
              <w:right w:val="nil"/>
            </w:tcBorders>
            <w:noWrap/>
            <w:hideMark/>
          </w:tcPr>
          <w:p w14:paraId="54B25479"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2,14</w:t>
            </w:r>
          </w:p>
        </w:tc>
        <w:tc>
          <w:tcPr>
            <w:tcW w:w="1417" w:type="dxa"/>
            <w:tcBorders>
              <w:top w:val="nil"/>
              <w:left w:val="nil"/>
              <w:bottom w:val="nil"/>
              <w:right w:val="nil"/>
            </w:tcBorders>
            <w:noWrap/>
            <w:hideMark/>
          </w:tcPr>
          <w:p w14:paraId="585F9693"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11.071.429 </w:t>
            </w:r>
          </w:p>
        </w:tc>
        <w:tc>
          <w:tcPr>
            <w:tcW w:w="1701" w:type="dxa"/>
            <w:tcBorders>
              <w:top w:val="nil"/>
              <w:left w:val="nil"/>
              <w:bottom w:val="nil"/>
              <w:right w:val="nil"/>
            </w:tcBorders>
            <w:noWrap/>
            <w:hideMark/>
          </w:tcPr>
          <w:p w14:paraId="66205F77"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157.500 </w:t>
            </w:r>
          </w:p>
        </w:tc>
        <w:tc>
          <w:tcPr>
            <w:tcW w:w="1509" w:type="dxa"/>
            <w:tcBorders>
              <w:top w:val="nil"/>
              <w:left w:val="nil"/>
              <w:bottom w:val="nil"/>
              <w:right w:val="nil"/>
            </w:tcBorders>
            <w:noWrap/>
            <w:hideMark/>
          </w:tcPr>
          <w:p w14:paraId="02FB3ED0"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8.80 </w:t>
            </w:r>
          </w:p>
        </w:tc>
      </w:tr>
      <w:tr w:rsidR="00A23C8C" w:rsidRPr="00AD09D9" w14:paraId="56D947A7" w14:textId="77777777" w:rsidTr="00A23C8C">
        <w:trPr>
          <w:trHeight w:val="290"/>
        </w:trPr>
        <w:tc>
          <w:tcPr>
            <w:tcW w:w="2155" w:type="dxa"/>
            <w:tcBorders>
              <w:top w:val="nil"/>
              <w:left w:val="nil"/>
              <w:bottom w:val="nil"/>
              <w:right w:val="nil"/>
            </w:tcBorders>
            <w:noWrap/>
            <w:hideMark/>
          </w:tcPr>
          <w:p w14:paraId="1136786D"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Peternak kambing</w:t>
            </w:r>
          </w:p>
        </w:tc>
        <w:tc>
          <w:tcPr>
            <w:tcW w:w="1106" w:type="dxa"/>
            <w:tcBorders>
              <w:top w:val="nil"/>
              <w:left w:val="nil"/>
              <w:bottom w:val="nil"/>
              <w:right w:val="nil"/>
            </w:tcBorders>
            <w:noWrap/>
            <w:hideMark/>
          </w:tcPr>
          <w:p w14:paraId="71B69F6C"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w:t>
            </w:r>
          </w:p>
        </w:tc>
        <w:tc>
          <w:tcPr>
            <w:tcW w:w="1418" w:type="dxa"/>
            <w:tcBorders>
              <w:top w:val="nil"/>
              <w:left w:val="nil"/>
              <w:bottom w:val="nil"/>
              <w:right w:val="nil"/>
            </w:tcBorders>
            <w:noWrap/>
            <w:hideMark/>
          </w:tcPr>
          <w:p w14:paraId="060EEA6C"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w:t>
            </w:r>
          </w:p>
        </w:tc>
        <w:tc>
          <w:tcPr>
            <w:tcW w:w="1417" w:type="dxa"/>
            <w:tcBorders>
              <w:top w:val="nil"/>
              <w:left w:val="nil"/>
              <w:bottom w:val="nil"/>
              <w:right w:val="nil"/>
            </w:tcBorders>
            <w:noWrap/>
            <w:hideMark/>
          </w:tcPr>
          <w:p w14:paraId="0543F233"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1.000.000 </w:t>
            </w:r>
          </w:p>
        </w:tc>
        <w:tc>
          <w:tcPr>
            <w:tcW w:w="1701" w:type="dxa"/>
            <w:tcBorders>
              <w:top w:val="nil"/>
              <w:left w:val="nil"/>
              <w:bottom w:val="nil"/>
              <w:right w:val="nil"/>
            </w:tcBorders>
            <w:noWrap/>
            <w:hideMark/>
          </w:tcPr>
          <w:p w14:paraId="1AAF5483"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3.333 </w:t>
            </w:r>
          </w:p>
        </w:tc>
        <w:tc>
          <w:tcPr>
            <w:tcW w:w="1509" w:type="dxa"/>
            <w:tcBorders>
              <w:top w:val="nil"/>
              <w:left w:val="nil"/>
              <w:bottom w:val="nil"/>
              <w:right w:val="nil"/>
            </w:tcBorders>
            <w:noWrap/>
            <w:hideMark/>
          </w:tcPr>
          <w:p w14:paraId="5349F217"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0.19 </w:t>
            </w:r>
          </w:p>
        </w:tc>
      </w:tr>
      <w:tr w:rsidR="00A23C8C" w:rsidRPr="00AD09D9" w14:paraId="6DBF7097" w14:textId="77777777" w:rsidTr="00A23C8C">
        <w:trPr>
          <w:trHeight w:val="290"/>
        </w:trPr>
        <w:tc>
          <w:tcPr>
            <w:tcW w:w="2155" w:type="dxa"/>
            <w:tcBorders>
              <w:top w:val="nil"/>
              <w:left w:val="nil"/>
              <w:bottom w:val="single" w:sz="4" w:space="0" w:color="auto"/>
              <w:right w:val="nil"/>
            </w:tcBorders>
            <w:noWrap/>
            <w:hideMark/>
          </w:tcPr>
          <w:p w14:paraId="689EAFB3" w14:textId="2666F0CB" w:rsidR="00A23C8C" w:rsidRPr="00AD09D9" w:rsidRDefault="0024404B" w:rsidP="00AD09D9">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Upah p</w:t>
            </w:r>
            <w:r w:rsidR="00A23C8C" w:rsidRPr="00AD09D9">
              <w:rPr>
                <w:rFonts w:ascii="Arial" w:eastAsia="Arial" w:hAnsi="Arial" w:cs="Arial"/>
                <w:color w:val="000000"/>
                <w:sz w:val="20"/>
                <w:szCs w:val="20"/>
              </w:rPr>
              <w:t>enebas karet</w:t>
            </w:r>
          </w:p>
        </w:tc>
        <w:tc>
          <w:tcPr>
            <w:tcW w:w="1106" w:type="dxa"/>
            <w:tcBorders>
              <w:top w:val="nil"/>
              <w:left w:val="nil"/>
              <w:bottom w:val="single" w:sz="4" w:space="0" w:color="auto"/>
              <w:right w:val="nil"/>
            </w:tcBorders>
            <w:noWrap/>
            <w:hideMark/>
          </w:tcPr>
          <w:p w14:paraId="2AC764A8"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w:t>
            </w:r>
          </w:p>
        </w:tc>
        <w:tc>
          <w:tcPr>
            <w:tcW w:w="1418" w:type="dxa"/>
            <w:tcBorders>
              <w:top w:val="nil"/>
              <w:left w:val="nil"/>
              <w:bottom w:val="single" w:sz="4" w:space="0" w:color="auto"/>
              <w:right w:val="nil"/>
            </w:tcBorders>
            <w:noWrap/>
            <w:hideMark/>
          </w:tcPr>
          <w:p w14:paraId="3E6D59D2"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1.600</w:t>
            </w:r>
          </w:p>
        </w:tc>
        <w:tc>
          <w:tcPr>
            <w:tcW w:w="1417" w:type="dxa"/>
            <w:tcBorders>
              <w:top w:val="nil"/>
              <w:left w:val="nil"/>
              <w:bottom w:val="single" w:sz="4" w:space="0" w:color="auto"/>
              <w:right w:val="nil"/>
            </w:tcBorders>
            <w:noWrap/>
            <w:hideMark/>
          </w:tcPr>
          <w:p w14:paraId="041BB080"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500</w:t>
            </w:r>
          </w:p>
        </w:tc>
        <w:tc>
          <w:tcPr>
            <w:tcW w:w="1701" w:type="dxa"/>
            <w:tcBorders>
              <w:top w:val="nil"/>
              <w:left w:val="nil"/>
              <w:bottom w:val="single" w:sz="4" w:space="0" w:color="auto"/>
              <w:right w:val="nil"/>
            </w:tcBorders>
            <w:noWrap/>
            <w:hideMark/>
          </w:tcPr>
          <w:p w14:paraId="354EBE7F"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8.000</w:t>
            </w:r>
          </w:p>
        </w:tc>
        <w:tc>
          <w:tcPr>
            <w:tcW w:w="1509" w:type="dxa"/>
            <w:tcBorders>
              <w:top w:val="nil"/>
              <w:left w:val="nil"/>
              <w:bottom w:val="single" w:sz="4" w:space="0" w:color="auto"/>
              <w:right w:val="nil"/>
            </w:tcBorders>
            <w:noWrap/>
            <w:hideMark/>
          </w:tcPr>
          <w:p w14:paraId="28EED71E"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0.45 </w:t>
            </w:r>
          </w:p>
        </w:tc>
      </w:tr>
      <w:tr w:rsidR="00A23C8C" w:rsidRPr="00AD09D9" w14:paraId="4249A024" w14:textId="77777777" w:rsidTr="00A23C8C">
        <w:trPr>
          <w:trHeight w:val="290"/>
        </w:trPr>
        <w:tc>
          <w:tcPr>
            <w:tcW w:w="2155" w:type="dxa"/>
            <w:tcBorders>
              <w:top w:val="single" w:sz="4" w:space="0" w:color="auto"/>
              <w:left w:val="nil"/>
              <w:bottom w:val="single" w:sz="4" w:space="0" w:color="auto"/>
              <w:right w:val="nil"/>
            </w:tcBorders>
            <w:noWrap/>
            <w:hideMark/>
          </w:tcPr>
          <w:p w14:paraId="644F30C3"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Total</w:t>
            </w:r>
          </w:p>
        </w:tc>
        <w:tc>
          <w:tcPr>
            <w:tcW w:w="1106" w:type="dxa"/>
            <w:tcBorders>
              <w:top w:val="single" w:sz="4" w:space="0" w:color="auto"/>
              <w:left w:val="nil"/>
              <w:bottom w:val="single" w:sz="4" w:space="0" w:color="auto"/>
              <w:right w:val="nil"/>
            </w:tcBorders>
            <w:noWrap/>
            <w:hideMark/>
          </w:tcPr>
          <w:p w14:paraId="4D0E95DC"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 </w:t>
            </w:r>
          </w:p>
        </w:tc>
        <w:tc>
          <w:tcPr>
            <w:tcW w:w="1418" w:type="dxa"/>
            <w:tcBorders>
              <w:top w:val="single" w:sz="4" w:space="0" w:color="auto"/>
              <w:left w:val="nil"/>
              <w:bottom w:val="single" w:sz="4" w:space="0" w:color="auto"/>
              <w:right w:val="nil"/>
            </w:tcBorders>
            <w:noWrap/>
            <w:hideMark/>
          </w:tcPr>
          <w:p w14:paraId="4397FDC7"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10.093 </w:t>
            </w:r>
          </w:p>
        </w:tc>
        <w:tc>
          <w:tcPr>
            <w:tcW w:w="1417" w:type="dxa"/>
            <w:tcBorders>
              <w:top w:val="single" w:sz="4" w:space="0" w:color="auto"/>
              <w:left w:val="nil"/>
              <w:bottom w:val="single" w:sz="4" w:space="0" w:color="auto"/>
              <w:right w:val="nil"/>
            </w:tcBorders>
            <w:noWrap/>
            <w:hideMark/>
          </w:tcPr>
          <w:p w14:paraId="38EF8180"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12.128.556 </w:t>
            </w:r>
          </w:p>
        </w:tc>
        <w:tc>
          <w:tcPr>
            <w:tcW w:w="1701" w:type="dxa"/>
            <w:tcBorders>
              <w:top w:val="single" w:sz="4" w:space="0" w:color="auto"/>
              <w:left w:val="nil"/>
              <w:bottom w:val="single" w:sz="4" w:space="0" w:color="auto"/>
              <w:right w:val="nil"/>
            </w:tcBorders>
            <w:noWrap/>
            <w:hideMark/>
          </w:tcPr>
          <w:p w14:paraId="5747ECE8"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1.789.150 </w:t>
            </w:r>
          </w:p>
        </w:tc>
        <w:tc>
          <w:tcPr>
            <w:tcW w:w="1509" w:type="dxa"/>
            <w:tcBorders>
              <w:top w:val="single" w:sz="4" w:space="0" w:color="auto"/>
              <w:left w:val="nil"/>
              <w:bottom w:val="single" w:sz="4" w:space="0" w:color="auto"/>
              <w:right w:val="nil"/>
            </w:tcBorders>
            <w:noWrap/>
            <w:hideMark/>
          </w:tcPr>
          <w:p w14:paraId="7D585F36" w14:textId="77777777" w:rsidR="00A23C8C" w:rsidRPr="00AD09D9" w:rsidRDefault="00A23C8C" w:rsidP="00AD09D9">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 </w:t>
            </w:r>
          </w:p>
        </w:tc>
      </w:tr>
    </w:tbl>
    <w:p w14:paraId="1D9152EE" w14:textId="7058729F" w:rsidR="00A23C8C" w:rsidRPr="00DD6C58" w:rsidRDefault="006D58EF" w:rsidP="00DD6C58">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Sumber: Data primer</w:t>
      </w:r>
      <w:r w:rsidR="00A23C8C" w:rsidRPr="00DD6C58">
        <w:rPr>
          <w:rFonts w:ascii="Arial" w:eastAsia="Arial" w:hAnsi="Arial" w:cs="Arial"/>
          <w:color w:val="000000"/>
        </w:rPr>
        <w:t xml:space="preserve"> diolah</w:t>
      </w:r>
      <w:r>
        <w:rPr>
          <w:rFonts w:ascii="Arial" w:eastAsia="Arial" w:hAnsi="Arial" w:cs="Arial"/>
          <w:color w:val="000000"/>
        </w:rPr>
        <w:t>, 2024</w:t>
      </w:r>
      <w:r w:rsidR="00A23C8C" w:rsidRPr="00DD6C58">
        <w:rPr>
          <w:rFonts w:ascii="Arial" w:eastAsia="Arial" w:hAnsi="Arial" w:cs="Arial"/>
          <w:color w:val="000000"/>
        </w:rPr>
        <w:t xml:space="preserve"> </w:t>
      </w:r>
      <w:r w:rsidR="00A23C8C" w:rsidRPr="00DD6C58">
        <w:rPr>
          <w:rFonts w:ascii="Arial" w:eastAsia="Arial" w:hAnsi="Arial" w:cs="Arial"/>
          <w:color w:val="000000"/>
        </w:rPr>
        <w:fldChar w:fldCharType="begin"/>
      </w:r>
      <w:r w:rsidR="00A23C8C" w:rsidRPr="00DD6C58">
        <w:rPr>
          <w:rFonts w:ascii="Arial" w:eastAsia="Arial" w:hAnsi="Arial" w:cs="Arial"/>
          <w:color w:val="000000"/>
        </w:rPr>
        <w:instrText xml:space="preserve"> LINK </w:instrText>
      </w:r>
      <w:r w:rsidR="00192C5C">
        <w:rPr>
          <w:rFonts w:ascii="Arial" w:eastAsia="Arial" w:hAnsi="Arial" w:cs="Arial"/>
          <w:color w:val="000000"/>
        </w:rPr>
        <w:instrText xml:space="preserve">Excel.Sheet.12 D:\\draf\\riset\\drafff\\sempro\\hasil.xlsx TR!R2C1:R3C6 </w:instrText>
      </w:r>
      <w:r w:rsidR="00A23C8C" w:rsidRPr="00DD6C58">
        <w:rPr>
          <w:rFonts w:ascii="Arial" w:eastAsia="Arial" w:hAnsi="Arial" w:cs="Arial"/>
          <w:color w:val="000000"/>
        </w:rPr>
        <w:instrText xml:space="preserve">\a \f 5 \h  \* MERGEFORMAT </w:instrText>
      </w:r>
      <w:r w:rsidR="00A23C8C" w:rsidRPr="00DD6C58">
        <w:rPr>
          <w:rFonts w:ascii="Arial" w:eastAsia="Arial" w:hAnsi="Arial" w:cs="Arial"/>
          <w:color w:val="000000"/>
        </w:rPr>
        <w:fldChar w:fldCharType="separate"/>
      </w:r>
    </w:p>
    <w:p w14:paraId="0593FAA8" w14:textId="77777777" w:rsidR="006D58EF"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6D58EF" w:rsidSect="006D58EF">
          <w:type w:val="continuous"/>
          <w:pgSz w:w="11907" w:h="16840"/>
          <w:pgMar w:top="1701" w:right="1418" w:bottom="1701" w:left="1701" w:header="720" w:footer="720" w:gutter="0"/>
          <w:cols w:space="720"/>
        </w:sectPr>
      </w:pPr>
      <w:r w:rsidRPr="00DD6C58">
        <w:rPr>
          <w:rFonts w:ascii="Arial" w:eastAsia="Arial" w:hAnsi="Arial" w:cs="Arial"/>
          <w:color w:val="000000"/>
        </w:rPr>
        <w:fldChar w:fldCharType="end"/>
      </w:r>
      <w:bookmarkStart w:id="28" w:name="_Toc187356653"/>
      <w:bookmarkStart w:id="29" w:name="_Toc187356469"/>
      <w:bookmarkStart w:id="30" w:name="_Toc186231501"/>
    </w:p>
    <w:p w14:paraId="323CA70A" w14:textId="6175F710" w:rsidR="00A23C8C" w:rsidRPr="00DD6C58" w:rsidRDefault="006D58EF" w:rsidP="00DD6C58">
      <w:pPr>
        <w:pBdr>
          <w:top w:val="nil"/>
          <w:left w:val="nil"/>
          <w:bottom w:val="nil"/>
          <w:right w:val="nil"/>
          <w:between w:val="nil"/>
        </w:pBdr>
        <w:spacing w:after="0" w:line="360" w:lineRule="auto"/>
        <w:ind w:firstLine="720"/>
        <w:jc w:val="both"/>
        <w:rPr>
          <w:rFonts w:ascii="Arial" w:eastAsia="Arial" w:hAnsi="Arial" w:cs="Arial"/>
          <w:color w:val="000000"/>
        </w:rPr>
      </w:pPr>
      <w:r>
        <w:rPr>
          <w:rFonts w:ascii="Arial" w:eastAsia="Arial" w:hAnsi="Arial" w:cs="Arial"/>
          <w:color w:val="000000"/>
        </w:rPr>
        <w:lastRenderedPageBreak/>
        <w:t>Tabel 4</w:t>
      </w:r>
      <w:r w:rsidR="00A23C8C" w:rsidRPr="00DD6C58">
        <w:rPr>
          <w:rFonts w:ascii="Arial" w:eastAsia="Arial" w:hAnsi="Arial" w:cs="Arial"/>
          <w:color w:val="000000"/>
        </w:rPr>
        <w:t xml:space="preserve"> menunjukkan bahwa sebagian besar rumah tangga di Kecamatan Air Rami bekerja sebagai buruh panen sawit rakyat, yang menjadi sumber penerimaan utama bagi mereka. Buruh panen sawit di Kecamatan Air Rami memiliki penerimaan dari pekerjaan utama yang berbeda setiap bulannya, hal ini disebabkan oleh upah yang beragam. Sistem upah buruh panen sawit ini menggunakan sistem upah tonase, dimana upah yang diterima buruh dihitung berdasarkan jumlah tandan buah segar (TBS) yang mereka panen, bukan upah harian atau bulanan tetap. Artinya, semakin banyak TBS yang dipanen, semakin besar penerimaan buruh tersebut.</w:t>
      </w:r>
      <w:bookmarkEnd w:id="28"/>
      <w:bookmarkEnd w:id="29"/>
      <w:bookmarkEnd w:id="30"/>
    </w:p>
    <w:p w14:paraId="5BE0E6A6"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 xml:space="preserve">Rata-rata penerimaan rumah tangga dari aktivitas sebagai buruh panen sawit rakyat sebesar Rp 1.501.217 perbulan. Dengan upah yang diterima bervariasi ada yang upahnya Rp 200/Kg, ada yang upahnya Rp 250/Kg bahkan ada yang upahnya Rp 300/Kg sehingga rata-rata upah yang diterima buruh panen sebesar Rp 235/Kg. Variasi ini bergantung pada perbedaan lokasi dan kesepakatan antara buruh dengan pemilik kebun. </w:t>
      </w:r>
    </w:p>
    <w:p w14:paraId="5DFD5B19"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TBS di Kecamatan Air Rami ini dipanen dalam rentan waktu per empat hingga lima belas hari atau dalam satu bulan dilakukan pemanenan sebanyak dua kali. Buruh juga melakukan kegiatan panen dengan sistem kelompok untuk </w:t>
      </w:r>
      <w:r w:rsidRPr="00DD6C58">
        <w:rPr>
          <w:rFonts w:ascii="Arial" w:eastAsia="Arial" w:hAnsi="Arial" w:cs="Arial"/>
          <w:color w:val="000000"/>
        </w:rPr>
        <w:lastRenderedPageBreak/>
        <w:t>lahan yang lebih dari 5 hektar. Buruh tidak hanya bekerja di satu lahan saja, melainkan mereka bekerja dibeberapa lahan sawit rakyat. Dalam satu minggu mereka bisa bekerja antara empat hingga enam hari kerja.</w:t>
      </w:r>
    </w:p>
    <w:p w14:paraId="5B9CC464"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Sistem upah yang diterima oleh buruh panen merupakan upah dengan sistem tonase. Meskipun bekerja secara kelompok, upah yang diterima oleh buruh tetap upah per tonase dari jumlah TBS yang dipanen. Sistem upah tonase mendorong buruh untuk lebih produktif, karena semakin banyak TBS yang dipanen, semakin besar pula penerimaan yang diperoleh. Namun, sistem ini memiliki tantangan, karena penerimaan buruh sangat bergantung pada kondisi tanaman dan musim. Saat panen melimpah, penerimaan meningkat, tetapi ketika produksi menurun, penerimaan ikut berkurang. Seperti yang dirasakan oleh buruh di Kecamatan Air Rami ini, penerimaan rumah tangga yang bersumber dari penerimaan </w:t>
      </w:r>
      <w:r w:rsidRPr="00DD6C58">
        <w:rPr>
          <w:rFonts w:ascii="Arial" w:eastAsia="Arial" w:hAnsi="Arial" w:cs="Arial"/>
          <w:i/>
          <w:color w:val="000000"/>
        </w:rPr>
        <w:t xml:space="preserve">off farm </w:t>
      </w:r>
      <w:r w:rsidRPr="00DD6C58">
        <w:rPr>
          <w:rFonts w:ascii="Arial" w:eastAsia="Arial" w:hAnsi="Arial" w:cs="Arial"/>
          <w:color w:val="000000"/>
        </w:rPr>
        <w:t xml:space="preserve">berkurang karena produktivitas TBS menurun akibat kondisi cuaca atau sering disebut musim track. Buruh yang biasanya dalam 1 hektar lahan sawit dapat memanen TBS sebanyak 1.000 Kg atau 1 ton, saat ini mereka hanya dapat memanen TBS kurang dari 50% dari hari biasanya atau kurang dari 500 Kg dalam 1 hektar lahan sawit. </w:t>
      </w:r>
    </w:p>
    <w:p w14:paraId="28272944"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i/>
          <w:color w:val="000000"/>
        </w:rPr>
        <w:lastRenderedPageBreak/>
        <w:t>World Bank</w:t>
      </w:r>
      <w:r w:rsidRPr="00DD6C58">
        <w:rPr>
          <w:rFonts w:ascii="Arial" w:eastAsia="Arial" w:hAnsi="Arial" w:cs="Arial"/>
          <w:color w:val="000000"/>
        </w:rPr>
        <w:t xml:space="preserve"> (2020) menyebutkan bahwa pekerjaan sebagai buruh panen kelapa sawit menjadi sumber penerimaan penting bagi masyarakat pedesaan dengan pendidikan rendah. Namun, penerimaan mereka sering terpengaruh oleh fluktuasi produksi dan harga pasar.</w:t>
      </w:r>
    </w:p>
    <w:p w14:paraId="0166CFA0"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Secara umum, upah tonase memungkinkan buruh mendapatkan penerimaan yang layak, tetapi stabilitasnya tergantung pada produktivitas dan hasil panen. Oleh karena itu, diversifikasi penerimaan dari kegiatan on-farm atau </w:t>
      </w:r>
      <w:r w:rsidRPr="00DD6C58">
        <w:rPr>
          <w:rFonts w:ascii="Arial" w:eastAsia="Arial" w:hAnsi="Arial" w:cs="Arial"/>
          <w:i/>
          <w:color w:val="000000"/>
        </w:rPr>
        <w:t xml:space="preserve">non farm </w:t>
      </w:r>
      <w:r w:rsidRPr="00DD6C58">
        <w:rPr>
          <w:rFonts w:ascii="Arial" w:eastAsia="Arial" w:hAnsi="Arial" w:cs="Arial"/>
          <w:color w:val="000000"/>
        </w:rPr>
        <w:t>menjadi penting untuk mengatasi ketidakpastian dari sektor kelapa sawit.</w:t>
      </w:r>
    </w:p>
    <w:p w14:paraId="6037F042"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Selain bekerja sebagai buruh panen sawit rakyat, sebagian rumah tangga di Kecamatan Air Rami juga memperoleh penerimaan sampingan dari aktivitas pertanian lain</w:t>
      </w:r>
      <w:r w:rsidRPr="00DD6C58">
        <w:rPr>
          <w:rFonts w:ascii="Arial" w:eastAsia="Arial" w:hAnsi="Arial" w:cs="Arial"/>
          <w:i/>
          <w:color w:val="000000"/>
        </w:rPr>
        <w:t xml:space="preserve">, </w:t>
      </w:r>
      <w:r w:rsidRPr="00DD6C58">
        <w:rPr>
          <w:rFonts w:ascii="Arial" w:eastAsia="Arial" w:hAnsi="Arial" w:cs="Arial"/>
          <w:color w:val="000000"/>
        </w:rPr>
        <w:t>diantaranya sebagai petani karet, penyadap karet, nelayan, peternak sapi dan peternak kambing. Terdapat 27% rumah tangga memilih melakukan kegiatan usahatani guna menambah besaran penerimaan yang diperoleh oleh rumah tangga untuk memenuhi kebutuhan setiap bulannya. Pekerjaan usahatani ini dilakukan sebagai pekerjaan sampingan dengan rata-rata penerimaan Rp 287.933 per bulan.</w:t>
      </w:r>
    </w:p>
    <w:p w14:paraId="5D090A96"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Di Kecamatan Air Rami, pekerjaan sampingan yang banyak dilakukan </w:t>
      </w:r>
      <w:r w:rsidRPr="00DD6C58">
        <w:rPr>
          <w:rFonts w:ascii="Arial" w:eastAsia="Arial" w:hAnsi="Arial" w:cs="Arial"/>
          <w:color w:val="000000"/>
        </w:rPr>
        <w:lastRenderedPageBreak/>
        <w:t xml:space="preserve">adalah penyadapan karet yang dilakukan oleh 13% rumah tangga. Rata-rata produksi penyadap karet mencapai 298,33 kg per bulan dengan harga jual Rp 9.439/kg, menghasilkan penerimaan bulanan rata-rata sebesar Rp 26.850. Penyadapan karet menjadi salah satu sumber penerimaan terbesar dari total penerimaan sampingan rumah tangga. Dulunya pekerjaan di sektor pertanian misalnya petani karet ini merupakan sumber utama penerimaan bagi beberapa rumah tangga di Kecamatan Air Rami, namun ketidakstabilan harga karet dan munculnya pekerjaan yang lebih stabil telah mendorong banyak petani beralih menjadi buruh panen sawit rakyat. Saat ini buruh panen sawit menjadi pekerjaan utama mereka karena menawarkan penerimaan yang lebih pasti, sementara pekerjaan </w:t>
      </w:r>
      <w:r w:rsidRPr="00DD6C58">
        <w:rPr>
          <w:rFonts w:ascii="Arial" w:eastAsia="Arial" w:hAnsi="Arial" w:cs="Arial"/>
          <w:i/>
          <w:color w:val="000000"/>
        </w:rPr>
        <w:t>on farm</w:t>
      </w:r>
      <w:r w:rsidRPr="00DD6C58">
        <w:rPr>
          <w:rFonts w:ascii="Arial" w:eastAsia="Arial" w:hAnsi="Arial" w:cs="Arial"/>
          <w:color w:val="000000"/>
        </w:rPr>
        <w:t xml:space="preserve"> tetap dilakukan sebagai sampingan untuk menambah penghasilan. Hal ini menunjukkan adaptasi ekonomi rumah tangga dalam menghadapi perubahan pasar dan kebutuhan akan sumber penerimaan yang lebih beragam, dimana </w:t>
      </w:r>
      <w:r w:rsidRPr="00DD6C58">
        <w:rPr>
          <w:rFonts w:ascii="Arial" w:eastAsia="Arial" w:hAnsi="Arial" w:cs="Arial"/>
          <w:color w:val="000000"/>
        </w:rPr>
        <w:lastRenderedPageBreak/>
        <w:t>pekerjaan ini bergeser dari pekerjaan utama menjadi pekerjaan sampingan.</w:t>
      </w:r>
    </w:p>
    <w:p w14:paraId="3EE81667" w14:textId="05209A23"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Meskipun tidak semua rumah tangga buruh panen melakukan pekerjaan sampingan sebagai penyadap karet, kegiatan ini berperan penting dalam diversifikasi penerimaan rumah tangga. Obidzinski </w:t>
      </w:r>
      <w:r w:rsidR="00AD1689" w:rsidRPr="00AD1689">
        <w:rPr>
          <w:rFonts w:ascii="Arial" w:eastAsia="Arial" w:hAnsi="Arial" w:cs="Arial"/>
          <w:i/>
          <w:color w:val="000000"/>
        </w:rPr>
        <w:t>et al</w:t>
      </w:r>
      <w:r w:rsidRPr="00DD6C58">
        <w:rPr>
          <w:rFonts w:ascii="Arial" w:eastAsia="Arial" w:hAnsi="Arial" w:cs="Arial"/>
          <w:i/>
          <w:color w:val="000000"/>
        </w:rPr>
        <w:t>.</w:t>
      </w:r>
      <w:r w:rsidRPr="00DD6C58">
        <w:rPr>
          <w:rFonts w:ascii="Arial" w:eastAsia="Arial" w:hAnsi="Arial" w:cs="Arial"/>
          <w:color w:val="000000"/>
        </w:rPr>
        <w:t xml:space="preserve"> (2014) menyatakan bahwa meskipun sawit mendominasi, karet tetap penting bagi petani kecil untuk meningkatkan penerimaan dari lahan yang mereka miliki. Namun, penerimaan penyadapan karet sangat bergantung pada cuaca dan harga pasar. Saragih </w:t>
      </w:r>
      <w:r w:rsidR="00AD1689" w:rsidRPr="00AD1689">
        <w:rPr>
          <w:rFonts w:ascii="Arial" w:eastAsia="Arial" w:hAnsi="Arial" w:cs="Arial"/>
          <w:i/>
          <w:color w:val="000000"/>
        </w:rPr>
        <w:t>et al</w:t>
      </w:r>
      <w:r w:rsidRPr="00DD6C58">
        <w:rPr>
          <w:rFonts w:ascii="Arial" w:eastAsia="Arial" w:hAnsi="Arial" w:cs="Arial"/>
          <w:i/>
          <w:color w:val="000000"/>
        </w:rPr>
        <w:t>.</w:t>
      </w:r>
      <w:r w:rsidRPr="00DD6C58">
        <w:rPr>
          <w:rFonts w:ascii="Arial" w:eastAsia="Arial" w:hAnsi="Arial" w:cs="Arial"/>
          <w:color w:val="000000"/>
        </w:rPr>
        <w:t xml:space="preserve"> (2019) menyebutkan bahwa ketergantungan pada satu komoditas meningkatkan risiko saat harga berfluktuasi.</w:t>
      </w:r>
    </w:p>
    <w:p w14:paraId="25B81870" w14:textId="5ECAB423" w:rsidR="006D58EF"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6D58EF" w:rsidSect="006D58EF">
          <w:type w:val="continuous"/>
          <w:pgSz w:w="11907" w:h="16840"/>
          <w:pgMar w:top="1701" w:right="1418" w:bottom="1701" w:left="1701" w:header="720" w:footer="720" w:gutter="0"/>
          <w:cols w:num="2" w:space="720"/>
        </w:sectPr>
      </w:pPr>
      <w:r w:rsidRPr="00DD6C58">
        <w:rPr>
          <w:rFonts w:ascii="Arial" w:eastAsia="Arial" w:hAnsi="Arial" w:cs="Arial"/>
          <w:color w:val="000000"/>
        </w:rPr>
        <w:t xml:space="preserve">Penerimaan dari penyadapan karet memberikan stabilitas ekonomi bagi rumah tangga di Kecamatan Air Rami. Diversifikasi antara kegiatan </w:t>
      </w:r>
      <w:r w:rsidRPr="00DD6C58">
        <w:rPr>
          <w:rFonts w:ascii="Arial" w:eastAsia="Arial" w:hAnsi="Arial" w:cs="Arial"/>
          <w:i/>
          <w:color w:val="000000"/>
        </w:rPr>
        <w:t>on farm</w:t>
      </w:r>
      <w:r w:rsidRPr="00DD6C58">
        <w:rPr>
          <w:rFonts w:ascii="Arial" w:eastAsia="Arial" w:hAnsi="Arial" w:cs="Arial"/>
          <w:color w:val="000000"/>
        </w:rPr>
        <w:t xml:space="preserve"> dan </w:t>
      </w:r>
      <w:r w:rsidRPr="00DD6C58">
        <w:rPr>
          <w:rFonts w:ascii="Arial" w:eastAsia="Arial" w:hAnsi="Arial" w:cs="Arial"/>
          <w:i/>
          <w:color w:val="000000"/>
        </w:rPr>
        <w:t>off farm</w:t>
      </w:r>
      <w:r w:rsidRPr="00DD6C58">
        <w:rPr>
          <w:rFonts w:ascii="Arial" w:eastAsia="Arial" w:hAnsi="Arial" w:cs="Arial"/>
          <w:color w:val="000000"/>
        </w:rPr>
        <w:t xml:space="preserve"> menjadi strategi utama untuk meningkatkan ketahanan ekonomi mereka, mengurangi risiko, dan meningkatkan kesejahteraan rumah tangga</w:t>
      </w:r>
      <w:r w:rsidR="006D58EF">
        <w:rPr>
          <w:rFonts w:ascii="Arial" w:eastAsia="Arial" w:hAnsi="Arial" w:cs="Arial"/>
          <w:color w:val="000000"/>
        </w:rPr>
        <w:t>.</w:t>
      </w:r>
    </w:p>
    <w:p w14:paraId="4AF5BFD1" w14:textId="4E2D8A40" w:rsidR="00A23C8C" w:rsidRPr="00DD6C58" w:rsidRDefault="00A23C8C" w:rsidP="00DD6C58">
      <w:pPr>
        <w:numPr>
          <w:ilvl w:val="0"/>
          <w:numId w:val="4"/>
        </w:numPr>
        <w:pBdr>
          <w:top w:val="nil"/>
          <w:left w:val="nil"/>
          <w:bottom w:val="nil"/>
          <w:right w:val="nil"/>
          <w:between w:val="nil"/>
        </w:pBdr>
        <w:spacing w:after="0" w:line="360" w:lineRule="auto"/>
        <w:ind w:left="426" w:hanging="426"/>
        <w:jc w:val="both"/>
        <w:rPr>
          <w:rFonts w:ascii="Arial" w:eastAsia="Arial" w:hAnsi="Arial" w:cs="Arial"/>
          <w:color w:val="000000"/>
          <w:lang w:val="en-US"/>
        </w:rPr>
      </w:pPr>
      <w:bookmarkStart w:id="31" w:name="_Toc186229560"/>
      <w:r w:rsidRPr="00DD6C58">
        <w:rPr>
          <w:rFonts w:ascii="Arial" w:eastAsia="Arial" w:hAnsi="Arial" w:cs="Arial"/>
          <w:color w:val="000000"/>
          <w:lang w:val="en-US"/>
        </w:rPr>
        <w:lastRenderedPageBreak/>
        <w:t xml:space="preserve">Penerimaan </w:t>
      </w:r>
      <w:r w:rsidRPr="00DD6C58">
        <w:rPr>
          <w:rFonts w:ascii="Arial" w:eastAsia="Arial" w:hAnsi="Arial" w:cs="Arial"/>
          <w:i/>
          <w:color w:val="000000"/>
          <w:lang w:val="en-US"/>
        </w:rPr>
        <w:t>non farm</w:t>
      </w:r>
      <w:bookmarkEnd w:id="31"/>
    </w:p>
    <w:p w14:paraId="41428B99" w14:textId="77777777" w:rsidR="00AD09D9" w:rsidRDefault="00AD09D9"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AD09D9" w:rsidSect="006D58EF">
          <w:type w:val="continuous"/>
          <w:pgSz w:w="11907" w:h="16840"/>
          <w:pgMar w:top="1701" w:right="1418" w:bottom="1701" w:left="1701" w:header="720" w:footer="720" w:gutter="0"/>
          <w:cols w:num="2" w:space="720"/>
        </w:sectPr>
      </w:pPr>
    </w:p>
    <w:p w14:paraId="68669674" w14:textId="57B94E04" w:rsidR="006D58EF" w:rsidRDefault="00A23C8C" w:rsidP="006D58EF">
      <w:pPr>
        <w:pBdr>
          <w:top w:val="nil"/>
          <w:left w:val="nil"/>
          <w:bottom w:val="nil"/>
          <w:right w:val="nil"/>
          <w:between w:val="nil"/>
        </w:pBdr>
        <w:spacing w:after="0" w:line="360" w:lineRule="auto"/>
        <w:ind w:firstLine="720"/>
        <w:jc w:val="both"/>
        <w:rPr>
          <w:rFonts w:ascii="Arial" w:eastAsia="Arial" w:hAnsi="Arial" w:cs="Arial"/>
          <w:color w:val="000000"/>
        </w:rPr>
        <w:sectPr w:rsidR="006D58EF" w:rsidSect="006D58EF">
          <w:type w:val="continuous"/>
          <w:pgSz w:w="11907" w:h="16840"/>
          <w:pgMar w:top="1701" w:right="1418" w:bottom="1701" w:left="1701" w:header="720" w:footer="720" w:gutter="0"/>
          <w:cols w:num="2" w:space="720"/>
        </w:sectPr>
      </w:pPr>
      <w:r w:rsidRPr="00DD6C58">
        <w:rPr>
          <w:rFonts w:ascii="Arial" w:eastAsia="Arial" w:hAnsi="Arial" w:cs="Arial"/>
          <w:color w:val="000000"/>
        </w:rPr>
        <w:lastRenderedPageBreak/>
        <w:t xml:space="preserve">Penerimaan </w:t>
      </w:r>
      <w:r w:rsidRPr="00DD6C58">
        <w:rPr>
          <w:rFonts w:ascii="Arial" w:eastAsia="Arial" w:hAnsi="Arial" w:cs="Arial"/>
          <w:bCs/>
          <w:i/>
          <w:color w:val="000000"/>
        </w:rPr>
        <w:t>non farm</w:t>
      </w:r>
      <w:r w:rsidRPr="00DD6C58">
        <w:rPr>
          <w:rFonts w:ascii="Arial" w:eastAsia="Arial" w:hAnsi="Arial" w:cs="Arial"/>
          <w:b/>
          <w:bCs/>
          <w:i/>
          <w:color w:val="000000"/>
        </w:rPr>
        <w:t xml:space="preserve"> </w:t>
      </w:r>
      <w:r w:rsidRPr="00DD6C58">
        <w:rPr>
          <w:rFonts w:ascii="Arial" w:eastAsia="Arial" w:hAnsi="Arial" w:cs="Arial"/>
          <w:color w:val="000000"/>
        </w:rPr>
        <w:t xml:space="preserve">di Kecamatan Air Rami terdiri dari berbagai aktivitas di luar sektor pertanian, seperti pedagang, kuli bangunan, pekerja lepas, penebas karet, mengampas, sopir, penjahit, dan pekerjaan lain yang tidak </w:t>
      </w:r>
      <w:r w:rsidRPr="00DD6C58">
        <w:rPr>
          <w:rFonts w:ascii="Arial" w:eastAsia="Arial" w:hAnsi="Arial" w:cs="Arial"/>
          <w:color w:val="000000"/>
        </w:rPr>
        <w:lastRenderedPageBreak/>
        <w:t xml:space="preserve">terkait dengan kegiatan </w:t>
      </w:r>
      <w:r w:rsidRPr="00DD6C58">
        <w:rPr>
          <w:rFonts w:ascii="Arial" w:eastAsia="Arial" w:hAnsi="Arial" w:cs="Arial"/>
          <w:bCs/>
          <w:i/>
          <w:color w:val="000000"/>
        </w:rPr>
        <w:t>on farm</w:t>
      </w:r>
      <w:r w:rsidRPr="00DD6C58">
        <w:rPr>
          <w:rFonts w:ascii="Arial" w:eastAsia="Arial" w:hAnsi="Arial" w:cs="Arial"/>
          <w:color w:val="000000"/>
        </w:rPr>
        <w:t xml:space="preserve"> atau </w:t>
      </w:r>
      <w:r w:rsidRPr="00DD6C58">
        <w:rPr>
          <w:rFonts w:ascii="Arial" w:eastAsia="Arial" w:hAnsi="Arial" w:cs="Arial"/>
          <w:bCs/>
          <w:i/>
          <w:color w:val="000000"/>
        </w:rPr>
        <w:t>off farm</w:t>
      </w:r>
      <w:r w:rsidRPr="00DD6C58">
        <w:rPr>
          <w:rFonts w:ascii="Arial" w:eastAsia="Arial" w:hAnsi="Arial" w:cs="Arial"/>
          <w:color w:val="000000"/>
        </w:rPr>
        <w:t>. Aktivitas ini menjadi sumber penerimaan sampingan yang penting bagi rumah tangga, terutama saat penerimaan dari pertanian mengalami penurunan.</w:t>
      </w:r>
      <w:bookmarkStart w:id="32" w:name="_Toc186230877"/>
    </w:p>
    <w:p w14:paraId="00BF49A8" w14:textId="3688C9B7" w:rsidR="00A23C8C" w:rsidRPr="006D58EF" w:rsidRDefault="00A23C8C" w:rsidP="006D58EF">
      <w:pPr>
        <w:pBdr>
          <w:top w:val="nil"/>
          <w:left w:val="nil"/>
          <w:bottom w:val="nil"/>
          <w:right w:val="nil"/>
          <w:between w:val="nil"/>
        </w:pBdr>
        <w:tabs>
          <w:tab w:val="left" w:pos="3102"/>
          <w:tab w:val="center" w:pos="4394"/>
        </w:tabs>
        <w:spacing w:after="0" w:line="360" w:lineRule="auto"/>
        <w:jc w:val="center"/>
        <w:rPr>
          <w:rFonts w:ascii="Arial" w:eastAsia="Arial" w:hAnsi="Arial" w:cs="Arial"/>
          <w:b/>
          <w:color w:val="000000"/>
        </w:rPr>
      </w:pPr>
      <w:r w:rsidRPr="006D58EF">
        <w:rPr>
          <w:rFonts w:ascii="Arial" w:eastAsia="Arial" w:hAnsi="Arial" w:cs="Arial"/>
          <w:b/>
          <w:color w:val="000000"/>
        </w:rPr>
        <w:lastRenderedPageBreak/>
        <w:t xml:space="preserve">Tabel </w:t>
      </w:r>
      <w:bookmarkEnd w:id="32"/>
      <w:r w:rsidR="006D58EF" w:rsidRPr="006D58EF">
        <w:rPr>
          <w:rFonts w:ascii="Arial" w:eastAsia="Arial" w:hAnsi="Arial" w:cs="Arial"/>
          <w:b/>
          <w:color w:val="000000"/>
        </w:rPr>
        <w:t>5.</w:t>
      </w:r>
      <w:bookmarkStart w:id="33" w:name="_Toc186230878"/>
      <w:r w:rsidR="006D58EF" w:rsidRPr="006D58EF">
        <w:rPr>
          <w:rFonts w:ascii="Arial" w:eastAsia="Arial" w:hAnsi="Arial" w:cs="Arial"/>
          <w:b/>
          <w:color w:val="000000"/>
        </w:rPr>
        <w:t xml:space="preserve"> </w:t>
      </w:r>
      <w:r w:rsidRPr="006D58EF">
        <w:rPr>
          <w:rFonts w:ascii="Arial" w:eastAsia="Arial" w:hAnsi="Arial" w:cs="Arial"/>
          <w:b/>
          <w:color w:val="000000"/>
        </w:rPr>
        <w:t xml:space="preserve">Rata-rata penerimaan </w:t>
      </w:r>
      <w:r w:rsidRPr="006D58EF">
        <w:rPr>
          <w:rFonts w:ascii="Arial" w:eastAsia="Arial" w:hAnsi="Arial" w:cs="Arial"/>
          <w:b/>
          <w:i/>
          <w:color w:val="000000"/>
        </w:rPr>
        <w:t xml:space="preserve">non farm </w:t>
      </w:r>
      <w:r w:rsidRPr="006D58EF">
        <w:rPr>
          <w:rFonts w:ascii="Arial" w:eastAsia="Arial" w:hAnsi="Arial" w:cs="Arial"/>
          <w:b/>
          <w:color w:val="000000"/>
        </w:rPr>
        <w:t>rumah tangga buruh panen sawit rakyat di Kecamatan Air Rami</w:t>
      </w:r>
      <w:bookmarkEnd w:id="33"/>
    </w:p>
    <w:tbl>
      <w:tblPr>
        <w:tblW w:w="5000" w:type="pct"/>
        <w:tblBorders>
          <w:insideH w:val="nil"/>
          <w:insideV w:val="nil"/>
        </w:tblBorders>
        <w:tblLook w:val="0400" w:firstRow="0" w:lastRow="0" w:firstColumn="0" w:lastColumn="0" w:noHBand="0" w:noVBand="1"/>
      </w:tblPr>
      <w:tblGrid>
        <w:gridCol w:w="2493"/>
        <w:gridCol w:w="2257"/>
        <w:gridCol w:w="2019"/>
        <w:gridCol w:w="2019"/>
      </w:tblGrid>
      <w:tr w:rsidR="00A23C8C" w:rsidRPr="00AD09D9" w14:paraId="50001A99" w14:textId="77777777" w:rsidTr="00DD6C58">
        <w:trPr>
          <w:trHeight w:val="540"/>
        </w:trPr>
        <w:tc>
          <w:tcPr>
            <w:tcW w:w="1418" w:type="pct"/>
            <w:tcBorders>
              <w:top w:val="single" w:sz="4" w:space="0" w:color="000000"/>
              <w:left w:val="nil"/>
              <w:bottom w:val="single" w:sz="4" w:space="0" w:color="000000"/>
              <w:right w:val="nil"/>
            </w:tcBorders>
            <w:vAlign w:val="center"/>
            <w:hideMark/>
          </w:tcPr>
          <w:p w14:paraId="457968A7" w14:textId="77777777" w:rsidR="00A23C8C" w:rsidRPr="00AD09D9" w:rsidRDefault="00A23C8C" w:rsidP="0024404B">
            <w:pPr>
              <w:pBdr>
                <w:top w:val="nil"/>
                <w:left w:val="nil"/>
                <w:bottom w:val="nil"/>
                <w:right w:val="nil"/>
                <w:between w:val="nil"/>
              </w:pBdr>
              <w:spacing w:after="0"/>
              <w:jc w:val="both"/>
              <w:rPr>
                <w:rFonts w:ascii="Arial" w:eastAsia="Arial" w:hAnsi="Arial" w:cs="Arial"/>
                <w:i/>
                <w:color w:val="000000"/>
                <w:sz w:val="20"/>
                <w:szCs w:val="20"/>
              </w:rPr>
            </w:pPr>
            <w:r w:rsidRPr="00AD09D9">
              <w:rPr>
                <w:rFonts w:ascii="Arial" w:eastAsia="Arial" w:hAnsi="Arial" w:cs="Arial"/>
                <w:i/>
                <w:color w:val="000000"/>
                <w:sz w:val="20"/>
                <w:szCs w:val="20"/>
              </w:rPr>
              <w:t>Non</w:t>
            </w:r>
            <w:r w:rsidRPr="00AD09D9">
              <w:rPr>
                <w:rFonts w:ascii="Arial" w:eastAsia="Arial" w:hAnsi="Arial" w:cs="Arial"/>
                <w:color w:val="000000"/>
                <w:sz w:val="20"/>
                <w:szCs w:val="20"/>
              </w:rPr>
              <w:t xml:space="preserve"> </w:t>
            </w:r>
            <w:r w:rsidRPr="00AD09D9">
              <w:rPr>
                <w:rFonts w:ascii="Arial" w:eastAsia="Arial" w:hAnsi="Arial" w:cs="Arial"/>
                <w:i/>
                <w:color w:val="000000"/>
                <w:sz w:val="20"/>
                <w:szCs w:val="20"/>
              </w:rPr>
              <w:t>farm</w:t>
            </w:r>
          </w:p>
        </w:tc>
        <w:tc>
          <w:tcPr>
            <w:tcW w:w="1284" w:type="pct"/>
            <w:tcBorders>
              <w:top w:val="single" w:sz="4" w:space="0" w:color="000000"/>
              <w:left w:val="nil"/>
              <w:bottom w:val="single" w:sz="4" w:space="0" w:color="000000"/>
              <w:right w:val="nil"/>
            </w:tcBorders>
            <w:vAlign w:val="center"/>
            <w:hideMark/>
          </w:tcPr>
          <w:p w14:paraId="5DB0B877"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Jumlah Orang (%)</w:t>
            </w:r>
          </w:p>
        </w:tc>
        <w:tc>
          <w:tcPr>
            <w:tcW w:w="1149" w:type="pct"/>
            <w:tcBorders>
              <w:top w:val="single" w:sz="4" w:space="0" w:color="000000"/>
              <w:left w:val="nil"/>
              <w:bottom w:val="single" w:sz="4" w:space="0" w:color="000000"/>
              <w:right w:val="nil"/>
            </w:tcBorders>
            <w:vAlign w:val="center"/>
            <w:hideMark/>
          </w:tcPr>
          <w:p w14:paraId="5FA1A4D0"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Rata-rata penerimaan (Rp/bln)</w:t>
            </w:r>
          </w:p>
        </w:tc>
        <w:tc>
          <w:tcPr>
            <w:tcW w:w="1149" w:type="pct"/>
            <w:tcBorders>
              <w:top w:val="single" w:sz="4" w:space="0" w:color="000000"/>
              <w:left w:val="nil"/>
              <w:bottom w:val="single" w:sz="4" w:space="0" w:color="000000"/>
              <w:right w:val="nil"/>
            </w:tcBorders>
            <w:vAlign w:val="center"/>
            <w:hideMark/>
          </w:tcPr>
          <w:p w14:paraId="573CBBDE"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Persentase (%)</w:t>
            </w:r>
          </w:p>
        </w:tc>
      </w:tr>
      <w:tr w:rsidR="00A23C8C" w:rsidRPr="00AD09D9" w14:paraId="5D2DFA5A" w14:textId="77777777" w:rsidTr="00DD6C58">
        <w:trPr>
          <w:trHeight w:val="200"/>
        </w:trPr>
        <w:tc>
          <w:tcPr>
            <w:tcW w:w="1418" w:type="pct"/>
            <w:tcBorders>
              <w:top w:val="single" w:sz="4" w:space="0" w:color="000000"/>
              <w:left w:val="nil"/>
              <w:bottom w:val="nil"/>
              <w:right w:val="nil"/>
            </w:tcBorders>
            <w:hideMark/>
          </w:tcPr>
          <w:p w14:paraId="2F094F74" w14:textId="77777777" w:rsidR="00A23C8C" w:rsidRPr="00AD09D9" w:rsidRDefault="00A23C8C" w:rsidP="0024404B">
            <w:pPr>
              <w:pBdr>
                <w:top w:val="nil"/>
                <w:left w:val="nil"/>
                <w:bottom w:val="nil"/>
                <w:right w:val="nil"/>
                <w:between w:val="nil"/>
              </w:pBdr>
              <w:spacing w:after="0"/>
              <w:jc w:val="both"/>
              <w:rPr>
                <w:rFonts w:ascii="Arial" w:eastAsia="Arial" w:hAnsi="Arial" w:cs="Arial"/>
                <w:color w:val="000000"/>
                <w:sz w:val="20"/>
                <w:szCs w:val="20"/>
              </w:rPr>
            </w:pPr>
            <w:r w:rsidRPr="00AD09D9">
              <w:rPr>
                <w:rFonts w:ascii="Arial" w:eastAsia="Arial" w:hAnsi="Arial" w:cs="Arial"/>
                <w:color w:val="000000"/>
                <w:sz w:val="20"/>
                <w:szCs w:val="20"/>
              </w:rPr>
              <w:t>Pedagang</w:t>
            </w:r>
          </w:p>
        </w:tc>
        <w:tc>
          <w:tcPr>
            <w:tcW w:w="1284" w:type="pct"/>
            <w:tcBorders>
              <w:top w:val="single" w:sz="4" w:space="0" w:color="000000"/>
              <w:left w:val="nil"/>
              <w:bottom w:val="nil"/>
              <w:right w:val="nil"/>
            </w:tcBorders>
            <w:hideMark/>
          </w:tcPr>
          <w:p w14:paraId="1339CFE3"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22</w:t>
            </w:r>
          </w:p>
        </w:tc>
        <w:tc>
          <w:tcPr>
            <w:tcW w:w="1149" w:type="pct"/>
            <w:tcBorders>
              <w:top w:val="single" w:sz="4" w:space="0" w:color="000000"/>
              <w:left w:val="nil"/>
              <w:bottom w:val="nil"/>
              <w:right w:val="nil"/>
            </w:tcBorders>
            <w:hideMark/>
          </w:tcPr>
          <w:p w14:paraId="2BE8FA87"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 xml:space="preserve"> 63,000 </w:t>
            </w:r>
          </w:p>
        </w:tc>
        <w:tc>
          <w:tcPr>
            <w:tcW w:w="1149" w:type="pct"/>
            <w:tcBorders>
              <w:top w:val="single" w:sz="4" w:space="0" w:color="000000"/>
              <w:left w:val="nil"/>
              <w:bottom w:val="nil"/>
              <w:right w:val="nil"/>
            </w:tcBorders>
            <w:hideMark/>
          </w:tcPr>
          <w:p w14:paraId="23DFD653"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29.40</w:t>
            </w:r>
          </w:p>
        </w:tc>
      </w:tr>
      <w:tr w:rsidR="00A23C8C" w:rsidRPr="00AD09D9" w14:paraId="62C85DA5" w14:textId="77777777" w:rsidTr="00DD6C58">
        <w:trPr>
          <w:trHeight w:val="200"/>
        </w:trPr>
        <w:tc>
          <w:tcPr>
            <w:tcW w:w="1418" w:type="pct"/>
            <w:tcBorders>
              <w:top w:val="nil"/>
              <w:left w:val="nil"/>
              <w:bottom w:val="nil"/>
              <w:right w:val="nil"/>
            </w:tcBorders>
            <w:hideMark/>
          </w:tcPr>
          <w:p w14:paraId="47EA447C" w14:textId="77777777" w:rsidR="00A23C8C" w:rsidRPr="00AD09D9" w:rsidRDefault="00A23C8C" w:rsidP="0024404B">
            <w:pPr>
              <w:pBdr>
                <w:top w:val="nil"/>
                <w:left w:val="nil"/>
                <w:bottom w:val="nil"/>
                <w:right w:val="nil"/>
                <w:between w:val="nil"/>
              </w:pBdr>
              <w:spacing w:after="0"/>
              <w:jc w:val="both"/>
              <w:rPr>
                <w:rFonts w:ascii="Arial" w:eastAsia="Arial" w:hAnsi="Arial" w:cs="Arial"/>
                <w:color w:val="000000"/>
                <w:sz w:val="20"/>
                <w:szCs w:val="20"/>
              </w:rPr>
            </w:pPr>
            <w:r w:rsidRPr="00AD09D9">
              <w:rPr>
                <w:rFonts w:ascii="Arial" w:eastAsia="Arial" w:hAnsi="Arial" w:cs="Arial"/>
                <w:color w:val="000000"/>
                <w:sz w:val="20"/>
                <w:szCs w:val="20"/>
              </w:rPr>
              <w:t>Kuli bangunan</w:t>
            </w:r>
          </w:p>
        </w:tc>
        <w:tc>
          <w:tcPr>
            <w:tcW w:w="1284" w:type="pct"/>
            <w:tcBorders>
              <w:top w:val="nil"/>
              <w:left w:val="nil"/>
              <w:bottom w:val="nil"/>
              <w:right w:val="nil"/>
            </w:tcBorders>
            <w:hideMark/>
          </w:tcPr>
          <w:p w14:paraId="01521135"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26</w:t>
            </w:r>
          </w:p>
        </w:tc>
        <w:tc>
          <w:tcPr>
            <w:tcW w:w="1149" w:type="pct"/>
            <w:tcBorders>
              <w:top w:val="nil"/>
              <w:left w:val="nil"/>
              <w:bottom w:val="nil"/>
              <w:right w:val="nil"/>
            </w:tcBorders>
            <w:hideMark/>
          </w:tcPr>
          <w:p w14:paraId="446ACEA8"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 xml:space="preserve"> 48,450 </w:t>
            </w:r>
          </w:p>
        </w:tc>
        <w:tc>
          <w:tcPr>
            <w:tcW w:w="1149" w:type="pct"/>
            <w:tcBorders>
              <w:top w:val="nil"/>
              <w:left w:val="nil"/>
              <w:bottom w:val="nil"/>
              <w:right w:val="nil"/>
            </w:tcBorders>
            <w:hideMark/>
          </w:tcPr>
          <w:p w14:paraId="5086E9E9"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22.61</w:t>
            </w:r>
          </w:p>
        </w:tc>
      </w:tr>
      <w:tr w:rsidR="00A23C8C" w:rsidRPr="00AD09D9" w14:paraId="7D8D2152" w14:textId="77777777" w:rsidTr="00DD6C58">
        <w:trPr>
          <w:trHeight w:val="320"/>
        </w:trPr>
        <w:tc>
          <w:tcPr>
            <w:tcW w:w="1418" w:type="pct"/>
            <w:tcBorders>
              <w:top w:val="nil"/>
              <w:left w:val="nil"/>
              <w:bottom w:val="nil"/>
              <w:right w:val="nil"/>
            </w:tcBorders>
            <w:hideMark/>
          </w:tcPr>
          <w:p w14:paraId="3BBD6027" w14:textId="77777777" w:rsidR="00A23C8C" w:rsidRPr="00AD09D9" w:rsidRDefault="00A23C8C" w:rsidP="0024404B">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Pekerja  lepas</w:t>
            </w:r>
          </w:p>
        </w:tc>
        <w:tc>
          <w:tcPr>
            <w:tcW w:w="1284" w:type="pct"/>
            <w:tcBorders>
              <w:top w:val="nil"/>
              <w:left w:val="nil"/>
              <w:bottom w:val="nil"/>
              <w:right w:val="nil"/>
            </w:tcBorders>
            <w:hideMark/>
          </w:tcPr>
          <w:p w14:paraId="6B1E9082"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31</w:t>
            </w:r>
          </w:p>
        </w:tc>
        <w:tc>
          <w:tcPr>
            <w:tcW w:w="1149" w:type="pct"/>
            <w:tcBorders>
              <w:top w:val="nil"/>
              <w:left w:val="nil"/>
              <w:bottom w:val="nil"/>
              <w:right w:val="nil"/>
            </w:tcBorders>
            <w:hideMark/>
          </w:tcPr>
          <w:p w14:paraId="0E9AAAFD"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78,800 </w:t>
            </w:r>
          </w:p>
        </w:tc>
        <w:tc>
          <w:tcPr>
            <w:tcW w:w="1149" w:type="pct"/>
            <w:tcBorders>
              <w:top w:val="nil"/>
              <w:left w:val="nil"/>
              <w:bottom w:val="nil"/>
              <w:right w:val="nil"/>
            </w:tcBorders>
            <w:hideMark/>
          </w:tcPr>
          <w:p w14:paraId="5E9E64C7"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36.78</w:t>
            </w:r>
          </w:p>
        </w:tc>
      </w:tr>
      <w:tr w:rsidR="00A23C8C" w:rsidRPr="00AD09D9" w14:paraId="2A5C243D" w14:textId="77777777" w:rsidTr="00DD6C58">
        <w:trPr>
          <w:trHeight w:val="320"/>
        </w:trPr>
        <w:tc>
          <w:tcPr>
            <w:tcW w:w="1418" w:type="pct"/>
            <w:tcBorders>
              <w:top w:val="nil"/>
              <w:left w:val="nil"/>
              <w:bottom w:val="nil"/>
              <w:right w:val="nil"/>
            </w:tcBorders>
            <w:hideMark/>
          </w:tcPr>
          <w:p w14:paraId="2A4450BC" w14:textId="77777777" w:rsidR="00A23C8C" w:rsidRPr="00AD09D9" w:rsidRDefault="00A23C8C" w:rsidP="0024404B">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Mengampas</w:t>
            </w:r>
          </w:p>
        </w:tc>
        <w:tc>
          <w:tcPr>
            <w:tcW w:w="1284" w:type="pct"/>
            <w:tcBorders>
              <w:top w:val="nil"/>
              <w:left w:val="nil"/>
              <w:bottom w:val="nil"/>
              <w:right w:val="nil"/>
            </w:tcBorders>
            <w:hideMark/>
          </w:tcPr>
          <w:p w14:paraId="19D9FF36"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w:t>
            </w:r>
          </w:p>
        </w:tc>
        <w:tc>
          <w:tcPr>
            <w:tcW w:w="1149" w:type="pct"/>
            <w:tcBorders>
              <w:top w:val="nil"/>
              <w:left w:val="nil"/>
              <w:bottom w:val="nil"/>
              <w:right w:val="nil"/>
            </w:tcBorders>
            <w:hideMark/>
          </w:tcPr>
          <w:p w14:paraId="5B2075F6"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8,000 </w:t>
            </w:r>
          </w:p>
        </w:tc>
        <w:tc>
          <w:tcPr>
            <w:tcW w:w="1149" w:type="pct"/>
            <w:tcBorders>
              <w:top w:val="nil"/>
              <w:left w:val="nil"/>
              <w:bottom w:val="nil"/>
              <w:right w:val="nil"/>
            </w:tcBorders>
            <w:hideMark/>
          </w:tcPr>
          <w:p w14:paraId="075A32D1"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3.73</w:t>
            </w:r>
          </w:p>
        </w:tc>
      </w:tr>
      <w:tr w:rsidR="00A23C8C" w:rsidRPr="00AD09D9" w14:paraId="03008A4E" w14:textId="77777777" w:rsidTr="00DD6C58">
        <w:trPr>
          <w:trHeight w:val="320"/>
        </w:trPr>
        <w:tc>
          <w:tcPr>
            <w:tcW w:w="1418" w:type="pct"/>
            <w:tcBorders>
              <w:top w:val="nil"/>
              <w:left w:val="nil"/>
              <w:bottom w:val="nil"/>
              <w:right w:val="nil"/>
            </w:tcBorders>
            <w:hideMark/>
          </w:tcPr>
          <w:p w14:paraId="2BE7075C" w14:textId="11AE93BF" w:rsidR="00A23C8C" w:rsidRPr="00AD09D9" w:rsidRDefault="0024404B" w:rsidP="0024404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w:t>
            </w:r>
            <w:r w:rsidR="00A23C8C" w:rsidRPr="00AD09D9">
              <w:rPr>
                <w:rFonts w:ascii="Arial" w:eastAsia="Arial" w:hAnsi="Arial" w:cs="Arial"/>
                <w:color w:val="000000"/>
                <w:sz w:val="20"/>
                <w:szCs w:val="20"/>
              </w:rPr>
              <w:t>opir</w:t>
            </w:r>
          </w:p>
        </w:tc>
        <w:tc>
          <w:tcPr>
            <w:tcW w:w="1284" w:type="pct"/>
            <w:tcBorders>
              <w:top w:val="nil"/>
              <w:left w:val="nil"/>
              <w:bottom w:val="nil"/>
              <w:right w:val="nil"/>
            </w:tcBorders>
            <w:hideMark/>
          </w:tcPr>
          <w:p w14:paraId="59122E09"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w:t>
            </w:r>
          </w:p>
        </w:tc>
        <w:tc>
          <w:tcPr>
            <w:tcW w:w="1149" w:type="pct"/>
            <w:tcBorders>
              <w:top w:val="nil"/>
              <w:left w:val="nil"/>
              <w:bottom w:val="nil"/>
              <w:right w:val="nil"/>
            </w:tcBorders>
            <w:hideMark/>
          </w:tcPr>
          <w:p w14:paraId="297CF267"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6,000 </w:t>
            </w:r>
          </w:p>
        </w:tc>
        <w:tc>
          <w:tcPr>
            <w:tcW w:w="1149" w:type="pct"/>
            <w:tcBorders>
              <w:top w:val="nil"/>
              <w:left w:val="nil"/>
              <w:bottom w:val="nil"/>
              <w:right w:val="nil"/>
            </w:tcBorders>
            <w:hideMark/>
          </w:tcPr>
          <w:p w14:paraId="396C18CF"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2.80</w:t>
            </w:r>
          </w:p>
        </w:tc>
      </w:tr>
      <w:tr w:rsidR="00A23C8C" w:rsidRPr="00AD09D9" w14:paraId="7127AF99" w14:textId="77777777" w:rsidTr="00DD6C58">
        <w:trPr>
          <w:trHeight w:val="320"/>
        </w:trPr>
        <w:tc>
          <w:tcPr>
            <w:tcW w:w="1418" w:type="pct"/>
            <w:tcBorders>
              <w:top w:val="nil"/>
              <w:left w:val="nil"/>
              <w:bottom w:val="single" w:sz="4" w:space="0" w:color="auto"/>
              <w:right w:val="nil"/>
            </w:tcBorders>
            <w:hideMark/>
          </w:tcPr>
          <w:p w14:paraId="46C6824A" w14:textId="77777777" w:rsidR="00A23C8C" w:rsidRPr="00AD09D9" w:rsidRDefault="00A23C8C" w:rsidP="0024404B">
            <w:pPr>
              <w:pBdr>
                <w:top w:val="nil"/>
                <w:left w:val="nil"/>
                <w:bottom w:val="nil"/>
                <w:right w:val="nil"/>
                <w:between w:val="nil"/>
              </w:pBdr>
              <w:spacing w:after="0" w:line="240" w:lineRule="auto"/>
              <w:jc w:val="both"/>
              <w:rPr>
                <w:rFonts w:ascii="Arial" w:eastAsia="Arial" w:hAnsi="Arial" w:cs="Arial"/>
                <w:color w:val="000000"/>
                <w:sz w:val="20"/>
                <w:szCs w:val="20"/>
              </w:rPr>
            </w:pPr>
            <w:r w:rsidRPr="00AD09D9">
              <w:rPr>
                <w:rFonts w:ascii="Arial" w:eastAsia="Arial" w:hAnsi="Arial" w:cs="Arial"/>
                <w:color w:val="000000"/>
                <w:sz w:val="20"/>
                <w:szCs w:val="20"/>
              </w:rPr>
              <w:t>Penjahit</w:t>
            </w:r>
          </w:p>
        </w:tc>
        <w:tc>
          <w:tcPr>
            <w:tcW w:w="1284" w:type="pct"/>
            <w:tcBorders>
              <w:top w:val="nil"/>
              <w:left w:val="nil"/>
              <w:bottom w:val="single" w:sz="4" w:space="0" w:color="auto"/>
              <w:right w:val="nil"/>
            </w:tcBorders>
            <w:hideMark/>
          </w:tcPr>
          <w:p w14:paraId="48813451"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w:t>
            </w:r>
          </w:p>
        </w:tc>
        <w:tc>
          <w:tcPr>
            <w:tcW w:w="1149" w:type="pct"/>
            <w:tcBorders>
              <w:top w:val="nil"/>
              <w:left w:val="nil"/>
              <w:bottom w:val="single" w:sz="4" w:space="0" w:color="auto"/>
              <w:right w:val="nil"/>
            </w:tcBorders>
            <w:hideMark/>
          </w:tcPr>
          <w:p w14:paraId="1FC0D355"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 xml:space="preserve"> 10,000 </w:t>
            </w:r>
          </w:p>
        </w:tc>
        <w:tc>
          <w:tcPr>
            <w:tcW w:w="1149" w:type="pct"/>
            <w:tcBorders>
              <w:top w:val="nil"/>
              <w:left w:val="nil"/>
              <w:bottom w:val="single" w:sz="4" w:space="0" w:color="auto"/>
              <w:right w:val="nil"/>
            </w:tcBorders>
            <w:hideMark/>
          </w:tcPr>
          <w:p w14:paraId="4378176E" w14:textId="77777777" w:rsidR="00A23C8C" w:rsidRPr="00AD09D9" w:rsidRDefault="00A23C8C" w:rsidP="0024404B">
            <w:pPr>
              <w:pBdr>
                <w:top w:val="nil"/>
                <w:left w:val="nil"/>
                <w:bottom w:val="nil"/>
                <w:right w:val="nil"/>
                <w:between w:val="nil"/>
              </w:pBdr>
              <w:spacing w:after="0" w:line="240" w:lineRule="auto"/>
              <w:jc w:val="right"/>
              <w:rPr>
                <w:rFonts w:ascii="Arial" w:eastAsia="Arial" w:hAnsi="Arial" w:cs="Arial"/>
                <w:color w:val="000000"/>
                <w:sz w:val="20"/>
                <w:szCs w:val="20"/>
              </w:rPr>
            </w:pPr>
            <w:r w:rsidRPr="00AD09D9">
              <w:rPr>
                <w:rFonts w:ascii="Arial" w:eastAsia="Arial" w:hAnsi="Arial" w:cs="Arial"/>
                <w:color w:val="000000"/>
                <w:sz w:val="20"/>
                <w:szCs w:val="20"/>
              </w:rPr>
              <w:t>4.67</w:t>
            </w:r>
          </w:p>
        </w:tc>
      </w:tr>
      <w:tr w:rsidR="00A23C8C" w:rsidRPr="00AD09D9" w14:paraId="7D7BAC31" w14:textId="77777777" w:rsidTr="00DD6C58">
        <w:trPr>
          <w:trHeight w:val="320"/>
        </w:trPr>
        <w:tc>
          <w:tcPr>
            <w:tcW w:w="1418" w:type="pct"/>
            <w:tcBorders>
              <w:top w:val="single" w:sz="4" w:space="0" w:color="auto"/>
              <w:left w:val="nil"/>
              <w:bottom w:val="single" w:sz="4" w:space="0" w:color="auto"/>
              <w:right w:val="nil"/>
            </w:tcBorders>
            <w:vAlign w:val="center"/>
            <w:hideMark/>
          </w:tcPr>
          <w:p w14:paraId="1A887C37" w14:textId="77777777" w:rsidR="00A23C8C" w:rsidRPr="00AD09D9" w:rsidRDefault="00A23C8C" w:rsidP="0024404B">
            <w:pPr>
              <w:pBdr>
                <w:top w:val="nil"/>
                <w:left w:val="nil"/>
                <w:bottom w:val="nil"/>
                <w:right w:val="nil"/>
                <w:between w:val="nil"/>
              </w:pBdr>
              <w:spacing w:after="0"/>
              <w:jc w:val="both"/>
              <w:rPr>
                <w:rFonts w:ascii="Arial" w:eastAsia="Arial" w:hAnsi="Arial" w:cs="Arial"/>
                <w:color w:val="000000"/>
                <w:sz w:val="20"/>
                <w:szCs w:val="20"/>
              </w:rPr>
            </w:pPr>
            <w:r w:rsidRPr="00AD09D9">
              <w:rPr>
                <w:rFonts w:ascii="Arial" w:eastAsia="Arial" w:hAnsi="Arial" w:cs="Arial"/>
                <w:color w:val="000000"/>
                <w:sz w:val="20"/>
                <w:szCs w:val="20"/>
              </w:rPr>
              <w:t>Jumlah</w:t>
            </w:r>
          </w:p>
        </w:tc>
        <w:tc>
          <w:tcPr>
            <w:tcW w:w="1284" w:type="pct"/>
            <w:tcBorders>
              <w:top w:val="single" w:sz="4" w:space="0" w:color="auto"/>
              <w:left w:val="nil"/>
              <w:bottom w:val="single" w:sz="4" w:space="0" w:color="auto"/>
              <w:right w:val="nil"/>
            </w:tcBorders>
            <w:vAlign w:val="center"/>
            <w:hideMark/>
          </w:tcPr>
          <w:p w14:paraId="011218BC"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100</w:t>
            </w:r>
          </w:p>
        </w:tc>
        <w:tc>
          <w:tcPr>
            <w:tcW w:w="1149" w:type="pct"/>
            <w:tcBorders>
              <w:top w:val="single" w:sz="4" w:space="0" w:color="auto"/>
              <w:left w:val="nil"/>
              <w:bottom w:val="single" w:sz="4" w:space="0" w:color="auto"/>
              <w:right w:val="nil"/>
            </w:tcBorders>
            <w:hideMark/>
          </w:tcPr>
          <w:p w14:paraId="2E4B941A"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214,250</w:t>
            </w:r>
          </w:p>
        </w:tc>
        <w:tc>
          <w:tcPr>
            <w:tcW w:w="1149" w:type="pct"/>
            <w:tcBorders>
              <w:top w:val="single" w:sz="4" w:space="0" w:color="auto"/>
              <w:left w:val="nil"/>
              <w:bottom w:val="single" w:sz="4" w:space="0" w:color="auto"/>
              <w:right w:val="nil"/>
            </w:tcBorders>
            <w:hideMark/>
          </w:tcPr>
          <w:p w14:paraId="247D7EF1" w14:textId="77777777" w:rsidR="00A23C8C" w:rsidRPr="00AD09D9" w:rsidRDefault="00A23C8C" w:rsidP="0024404B">
            <w:pPr>
              <w:pBdr>
                <w:top w:val="nil"/>
                <w:left w:val="nil"/>
                <w:bottom w:val="nil"/>
                <w:right w:val="nil"/>
                <w:between w:val="nil"/>
              </w:pBdr>
              <w:spacing w:after="0"/>
              <w:jc w:val="right"/>
              <w:rPr>
                <w:rFonts w:ascii="Arial" w:eastAsia="Arial" w:hAnsi="Arial" w:cs="Arial"/>
                <w:color w:val="000000"/>
                <w:sz w:val="20"/>
                <w:szCs w:val="20"/>
              </w:rPr>
            </w:pPr>
            <w:r w:rsidRPr="00AD09D9">
              <w:rPr>
                <w:rFonts w:ascii="Arial" w:eastAsia="Arial" w:hAnsi="Arial" w:cs="Arial"/>
                <w:color w:val="000000"/>
                <w:sz w:val="20"/>
                <w:szCs w:val="20"/>
              </w:rPr>
              <w:t>100</w:t>
            </w:r>
          </w:p>
        </w:tc>
      </w:tr>
    </w:tbl>
    <w:p w14:paraId="0C89C4AF" w14:textId="78779FC9" w:rsidR="00A23C8C" w:rsidRPr="00DD6C58" w:rsidRDefault="00A23C8C"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Sumber: Data primer diolah</w:t>
      </w:r>
      <w:r w:rsidR="00DD124B">
        <w:rPr>
          <w:rFonts w:ascii="Arial" w:eastAsia="Arial" w:hAnsi="Arial" w:cs="Arial"/>
          <w:color w:val="000000"/>
        </w:rPr>
        <w:t>, 2024</w:t>
      </w:r>
    </w:p>
    <w:p w14:paraId="698CDDCA" w14:textId="77777777" w:rsidR="00DD6C58" w:rsidRPr="00DD6C58" w:rsidRDefault="00DD6C58"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DD6C58" w:rsidRPr="00DD6C58" w:rsidSect="00A23C8C">
          <w:type w:val="continuous"/>
          <w:pgSz w:w="11907" w:h="16840"/>
          <w:pgMar w:top="1701" w:right="1418" w:bottom="1701" w:left="1701" w:header="720" w:footer="720" w:gutter="0"/>
          <w:cols w:space="720"/>
        </w:sectPr>
      </w:pPr>
    </w:p>
    <w:p w14:paraId="1C4B2699" w14:textId="4C0150FD"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lang w:val="en-US"/>
        </w:rPr>
      </w:pPr>
      <w:r w:rsidRPr="00DD6C58">
        <w:rPr>
          <w:rFonts w:ascii="Arial" w:eastAsia="Arial" w:hAnsi="Arial" w:cs="Arial"/>
          <w:color w:val="000000"/>
        </w:rPr>
        <w:lastRenderedPageBreak/>
        <w:t xml:space="preserve">Sama halnya dengan penerimaan </w:t>
      </w:r>
      <w:r w:rsidRPr="00DD6C58">
        <w:rPr>
          <w:rFonts w:ascii="Arial" w:eastAsia="Arial" w:hAnsi="Arial" w:cs="Arial"/>
          <w:i/>
          <w:color w:val="000000"/>
        </w:rPr>
        <w:t xml:space="preserve">on farm, </w:t>
      </w:r>
      <w:r w:rsidRPr="00DD6C58">
        <w:rPr>
          <w:rFonts w:ascii="Arial" w:eastAsia="Arial" w:hAnsi="Arial" w:cs="Arial"/>
          <w:color w:val="000000"/>
        </w:rPr>
        <w:t xml:space="preserve">tidak semua rumah tangga melakukan aktivitas diluar pekerjaan utama sebagai buruh panen sawit. Terdapat 27 rumah tangga melakukan pekerjaan sampingan di luar kegiatan pertanian. Dari hasil penelitian jumlah rata-rata penerimaan non pertanian paling besar terlihat dari nilai rata-rata rumah tangga yang bekerja sebagai pekerja lepas. </w:t>
      </w:r>
      <w:r w:rsidRPr="00DD6C58">
        <w:rPr>
          <w:rFonts w:ascii="Arial" w:eastAsia="Arial" w:hAnsi="Arial" w:cs="Arial"/>
          <w:color w:val="000000"/>
          <w:lang w:val="en-US"/>
        </w:rPr>
        <w:t xml:space="preserve">Pekerjaan lepas di Kecamatan Air Rami meliputi penjual keliling, </w:t>
      </w:r>
      <w:r w:rsidRPr="00DD6C58">
        <w:rPr>
          <w:rFonts w:ascii="Arial" w:eastAsia="Arial" w:hAnsi="Arial" w:cs="Arial"/>
          <w:color w:val="000000"/>
        </w:rPr>
        <w:t>asisten rumah tangga</w:t>
      </w:r>
      <w:r w:rsidRPr="00DD6C58">
        <w:rPr>
          <w:rFonts w:ascii="Arial" w:eastAsia="Arial" w:hAnsi="Arial" w:cs="Arial"/>
          <w:color w:val="000000"/>
          <w:lang w:val="en-US"/>
        </w:rPr>
        <w:t xml:space="preserve"> dan ojek tradisional. Pekerjaan ini bersifat musiman dan menjadi alternatif untuk mendiversifikasi pendapatan rumah tangga buruh panen sawit rakyat.</w:t>
      </w:r>
    </w:p>
    <w:p w14:paraId="0A1477D4" w14:textId="192079DB"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i/>
          <w:color w:val="000000"/>
        </w:rPr>
      </w:pPr>
      <w:r w:rsidRPr="00DD6C58">
        <w:rPr>
          <w:rFonts w:ascii="Arial" w:eastAsia="Arial" w:hAnsi="Arial" w:cs="Arial"/>
          <w:color w:val="000000"/>
        </w:rPr>
        <w:t xml:space="preserve">Penerimaan dari kegiatan </w:t>
      </w:r>
      <w:r w:rsidRPr="00DD6C58">
        <w:rPr>
          <w:rFonts w:ascii="Arial" w:eastAsia="Arial" w:hAnsi="Arial" w:cs="Arial"/>
          <w:bCs/>
          <w:i/>
          <w:color w:val="000000"/>
        </w:rPr>
        <w:t>non farm</w:t>
      </w:r>
      <w:r w:rsidRPr="00DD6C58">
        <w:rPr>
          <w:rFonts w:ascii="Arial" w:eastAsia="Arial" w:hAnsi="Arial" w:cs="Arial"/>
          <w:color w:val="000000"/>
        </w:rPr>
        <w:t xml:space="preserve"> sangat membantu stabilitas ekonomi rumah tangga. Kegiatan menjadi pekerja lepas atau bekerja di sektor jasa lebih fleksibel dan memerlukan modal yang tidak terlalu besar. Haggblade </w:t>
      </w:r>
      <w:r w:rsidR="00AD1689" w:rsidRPr="00AD1689">
        <w:rPr>
          <w:rFonts w:ascii="Arial" w:eastAsia="Arial" w:hAnsi="Arial" w:cs="Arial"/>
          <w:i/>
          <w:color w:val="000000"/>
        </w:rPr>
        <w:t>et al</w:t>
      </w:r>
      <w:r w:rsidRPr="00DD6C58">
        <w:rPr>
          <w:rFonts w:ascii="Arial" w:eastAsia="Arial" w:hAnsi="Arial" w:cs="Arial"/>
          <w:color w:val="000000"/>
        </w:rPr>
        <w:t xml:space="preserve">. (2010) menyatakan bahwa diversifikasi </w:t>
      </w:r>
      <w:r w:rsidRPr="00DD6C58">
        <w:rPr>
          <w:rFonts w:ascii="Arial" w:eastAsia="Arial" w:hAnsi="Arial" w:cs="Arial"/>
          <w:color w:val="000000"/>
        </w:rPr>
        <w:lastRenderedPageBreak/>
        <w:t xml:space="preserve">penerimaan dari sektor </w:t>
      </w:r>
      <w:r w:rsidRPr="00DD6C58">
        <w:rPr>
          <w:rFonts w:ascii="Arial" w:eastAsia="Arial" w:hAnsi="Arial" w:cs="Arial"/>
          <w:bCs/>
          <w:i/>
          <w:color w:val="000000"/>
        </w:rPr>
        <w:t>non farm</w:t>
      </w:r>
      <w:r w:rsidRPr="00DD6C58">
        <w:rPr>
          <w:rFonts w:ascii="Arial" w:eastAsia="Arial" w:hAnsi="Arial" w:cs="Arial"/>
          <w:color w:val="000000"/>
        </w:rPr>
        <w:t xml:space="preserve"> dapat meningkatkan ketahanan ekonomi rumah tangga terhadap risiko sektor pertanian.</w:t>
      </w:r>
    </w:p>
    <w:p w14:paraId="4E45B4FD" w14:textId="370CBE3C"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Davis </w:t>
      </w:r>
      <w:r w:rsidR="00AD1689" w:rsidRPr="00AD1689">
        <w:rPr>
          <w:rFonts w:ascii="Arial" w:eastAsia="Arial" w:hAnsi="Arial" w:cs="Arial"/>
          <w:i/>
          <w:color w:val="000000"/>
        </w:rPr>
        <w:t>et al</w:t>
      </w:r>
      <w:r w:rsidRPr="00DD6C58">
        <w:rPr>
          <w:rFonts w:ascii="Arial" w:eastAsia="Arial" w:hAnsi="Arial" w:cs="Arial"/>
          <w:color w:val="000000"/>
        </w:rPr>
        <w:t xml:space="preserve">. (2017) menyatakan bahwa partisipasi dalam kegiatan </w:t>
      </w:r>
      <w:r w:rsidRPr="00DD6C58">
        <w:rPr>
          <w:rFonts w:ascii="Arial" w:eastAsia="Arial" w:hAnsi="Arial" w:cs="Arial"/>
          <w:i/>
          <w:color w:val="000000"/>
        </w:rPr>
        <w:t>non farm</w:t>
      </w:r>
      <w:r w:rsidRPr="00DD6C58">
        <w:rPr>
          <w:rFonts w:ascii="Arial" w:eastAsia="Arial" w:hAnsi="Arial" w:cs="Arial"/>
          <w:color w:val="000000"/>
        </w:rPr>
        <w:t xml:space="preserve"> meningkatkan kualitas hidup masyarakat pedesaan. Penerimaan dari sektor ini digunakan untuk memenuhi kebutuhan dasar, serta meningkatkan akses pendidikan dan layanan kesehatan, dan menciptakan lapangan kerja baru yang mengurangi ketergantungan pada sektor pertanian.</w:t>
      </w:r>
    </w:p>
    <w:p w14:paraId="633D37DB" w14:textId="13A183C0"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Meskipun penerimaan </w:t>
      </w:r>
      <w:r w:rsidRPr="00DD6C58">
        <w:rPr>
          <w:rFonts w:ascii="Arial" w:eastAsia="Arial" w:hAnsi="Arial" w:cs="Arial"/>
          <w:i/>
          <w:color w:val="000000"/>
        </w:rPr>
        <w:t>non farm</w:t>
      </w:r>
      <w:r w:rsidRPr="00DD6C58">
        <w:rPr>
          <w:rFonts w:ascii="Arial" w:eastAsia="Arial" w:hAnsi="Arial" w:cs="Arial"/>
          <w:color w:val="000000"/>
        </w:rPr>
        <w:t xml:space="preserve"> memiliki banyak manfaat, tantangan masih ada. Beberapa rumah tangga kesulitan mengakses informasi tentang peluang kerja atau membutuhkan pelatihan untuk meningkatkan keterampilan. Ravallion </w:t>
      </w:r>
      <w:r w:rsidR="00AD1689" w:rsidRPr="00AD1689">
        <w:rPr>
          <w:rFonts w:ascii="Arial" w:eastAsia="Arial" w:hAnsi="Arial" w:cs="Arial"/>
          <w:i/>
          <w:color w:val="000000"/>
        </w:rPr>
        <w:t>et al</w:t>
      </w:r>
      <w:r w:rsidRPr="00DD6C58">
        <w:rPr>
          <w:rFonts w:ascii="Arial" w:eastAsia="Arial" w:hAnsi="Arial" w:cs="Arial"/>
          <w:color w:val="000000"/>
        </w:rPr>
        <w:t xml:space="preserve">. (2014) menunjukkan bahwa akses ke peluang kerja di sektor </w:t>
      </w:r>
      <w:r w:rsidRPr="00DD6C58">
        <w:rPr>
          <w:rFonts w:ascii="Arial" w:eastAsia="Arial" w:hAnsi="Arial" w:cs="Arial"/>
          <w:i/>
          <w:color w:val="000000"/>
        </w:rPr>
        <w:t>non farm</w:t>
      </w:r>
      <w:r w:rsidRPr="00DD6C58">
        <w:rPr>
          <w:rFonts w:ascii="Arial" w:eastAsia="Arial" w:hAnsi="Arial" w:cs="Arial"/>
          <w:color w:val="000000"/>
        </w:rPr>
        <w:t xml:space="preserve"> dipengaruhi oleh pendidikan dan jaringan sosial.</w:t>
      </w:r>
    </w:p>
    <w:p w14:paraId="3E94C69E"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 xml:space="preserve">Secara keseluruhan, penerimaan dari kegiatan </w:t>
      </w:r>
      <w:r w:rsidRPr="00DD6C58">
        <w:rPr>
          <w:rFonts w:ascii="Arial" w:eastAsia="Arial" w:hAnsi="Arial" w:cs="Arial"/>
          <w:i/>
          <w:color w:val="000000"/>
        </w:rPr>
        <w:t>non farm</w:t>
      </w:r>
      <w:r w:rsidRPr="00DD6C58">
        <w:rPr>
          <w:rFonts w:ascii="Arial" w:eastAsia="Arial" w:hAnsi="Arial" w:cs="Arial"/>
          <w:color w:val="000000"/>
        </w:rPr>
        <w:t xml:space="preserve"> di Kecamatan Air Rami memberikan sumber penerimaan tambahan bagi rumah tangga dan berkontribusi pada ragam penerimaan yang dianalisis dalam penelitian ini. </w:t>
      </w:r>
      <w:r w:rsidRPr="00DD6C58">
        <w:rPr>
          <w:rFonts w:ascii="Arial" w:eastAsia="Arial" w:hAnsi="Arial" w:cs="Arial"/>
          <w:color w:val="000000"/>
        </w:rPr>
        <w:lastRenderedPageBreak/>
        <w:t xml:space="preserve">Dengan menggabungkan penerimaan dari sektor </w:t>
      </w:r>
      <w:r w:rsidRPr="00DD6C58">
        <w:rPr>
          <w:rFonts w:ascii="Arial" w:eastAsia="Arial" w:hAnsi="Arial" w:cs="Arial"/>
          <w:i/>
          <w:color w:val="000000"/>
        </w:rPr>
        <w:t>non farm</w:t>
      </w:r>
      <w:r w:rsidRPr="00DD6C58">
        <w:rPr>
          <w:rFonts w:ascii="Arial" w:eastAsia="Arial" w:hAnsi="Arial" w:cs="Arial"/>
          <w:color w:val="000000"/>
        </w:rPr>
        <w:t>, on-farm, dan off-farm, rumah tangga dapat meningkatkan ketahanan ekonomi dan kesejahteraan rumah tangga.</w:t>
      </w:r>
    </w:p>
    <w:p w14:paraId="22D6FBFA" w14:textId="77777777" w:rsidR="00DD6C58" w:rsidRPr="00DD6C58" w:rsidRDefault="00DD6C58" w:rsidP="00DD6C58">
      <w:pPr>
        <w:numPr>
          <w:ilvl w:val="0"/>
          <w:numId w:val="5"/>
        </w:numPr>
        <w:pBdr>
          <w:top w:val="nil"/>
          <w:left w:val="nil"/>
          <w:bottom w:val="nil"/>
          <w:right w:val="nil"/>
          <w:between w:val="nil"/>
        </w:pBdr>
        <w:spacing w:after="0" w:line="360" w:lineRule="auto"/>
        <w:jc w:val="both"/>
        <w:rPr>
          <w:rFonts w:ascii="Arial" w:eastAsia="Arial" w:hAnsi="Arial" w:cs="Arial"/>
          <w:color w:val="000000"/>
          <w:lang w:val="en-US"/>
        </w:rPr>
        <w:sectPr w:rsidR="00DD6C58" w:rsidRPr="00DD6C58" w:rsidSect="00DD6C58">
          <w:type w:val="continuous"/>
          <w:pgSz w:w="11907" w:h="16840"/>
          <w:pgMar w:top="1701" w:right="1418" w:bottom="1701" w:left="1701" w:header="720" w:footer="720" w:gutter="0"/>
          <w:cols w:num="2" w:space="720"/>
        </w:sectPr>
      </w:pPr>
      <w:bookmarkStart w:id="34" w:name="_Toc186229561"/>
    </w:p>
    <w:p w14:paraId="64F18AF2" w14:textId="77777777" w:rsidR="00DD124B" w:rsidRPr="00DD124B" w:rsidRDefault="00DD124B" w:rsidP="00DD124B">
      <w:pPr>
        <w:pStyle w:val="ListParagraph"/>
        <w:numPr>
          <w:ilvl w:val="0"/>
          <w:numId w:val="5"/>
        </w:numPr>
        <w:pBdr>
          <w:top w:val="nil"/>
          <w:left w:val="nil"/>
          <w:bottom w:val="nil"/>
          <w:right w:val="nil"/>
          <w:between w:val="nil"/>
        </w:pBdr>
        <w:spacing w:after="0" w:line="360" w:lineRule="auto"/>
        <w:contextualSpacing w:val="0"/>
        <w:jc w:val="both"/>
        <w:rPr>
          <w:rFonts w:ascii="Arial" w:eastAsia="Arial" w:hAnsi="Arial" w:cs="Arial"/>
          <w:b/>
          <w:vanish/>
          <w:color w:val="000000"/>
          <w:lang w:val="en-US"/>
        </w:rPr>
      </w:pPr>
    </w:p>
    <w:p w14:paraId="548B361B" w14:textId="77777777" w:rsidR="00DD124B" w:rsidRPr="00DD124B" w:rsidRDefault="00DD124B" w:rsidP="00DD124B">
      <w:pPr>
        <w:pStyle w:val="ListParagraph"/>
        <w:numPr>
          <w:ilvl w:val="0"/>
          <w:numId w:val="5"/>
        </w:numPr>
        <w:pBdr>
          <w:top w:val="nil"/>
          <w:left w:val="nil"/>
          <w:bottom w:val="nil"/>
          <w:right w:val="nil"/>
          <w:between w:val="nil"/>
        </w:pBdr>
        <w:spacing w:after="0" w:line="360" w:lineRule="auto"/>
        <w:contextualSpacing w:val="0"/>
        <w:jc w:val="both"/>
        <w:rPr>
          <w:rFonts w:ascii="Arial" w:eastAsia="Arial" w:hAnsi="Arial" w:cs="Arial"/>
          <w:b/>
          <w:vanish/>
          <w:color w:val="000000"/>
          <w:lang w:val="en-US"/>
        </w:rPr>
      </w:pPr>
    </w:p>
    <w:p w14:paraId="678BA548" w14:textId="77777777" w:rsidR="00DD124B" w:rsidRPr="00DD124B" w:rsidRDefault="00DD124B" w:rsidP="00DD124B">
      <w:pPr>
        <w:pStyle w:val="ListParagraph"/>
        <w:numPr>
          <w:ilvl w:val="0"/>
          <w:numId w:val="5"/>
        </w:numPr>
        <w:pBdr>
          <w:top w:val="nil"/>
          <w:left w:val="nil"/>
          <w:bottom w:val="nil"/>
          <w:right w:val="nil"/>
          <w:between w:val="nil"/>
        </w:pBdr>
        <w:spacing w:after="0" w:line="360" w:lineRule="auto"/>
        <w:contextualSpacing w:val="0"/>
        <w:jc w:val="both"/>
        <w:rPr>
          <w:rFonts w:ascii="Arial" w:eastAsia="Arial" w:hAnsi="Arial" w:cs="Arial"/>
          <w:b/>
          <w:vanish/>
          <w:color w:val="000000"/>
          <w:lang w:val="en-US"/>
        </w:rPr>
      </w:pPr>
    </w:p>
    <w:p w14:paraId="776AB58B" w14:textId="77777777" w:rsidR="00DD124B" w:rsidRPr="00DD124B" w:rsidRDefault="00DD124B" w:rsidP="00DD124B">
      <w:pPr>
        <w:pStyle w:val="ListParagraph"/>
        <w:numPr>
          <w:ilvl w:val="1"/>
          <w:numId w:val="5"/>
        </w:numPr>
        <w:pBdr>
          <w:top w:val="nil"/>
          <w:left w:val="nil"/>
          <w:bottom w:val="nil"/>
          <w:right w:val="nil"/>
          <w:between w:val="nil"/>
        </w:pBdr>
        <w:spacing w:after="0" w:line="360" w:lineRule="auto"/>
        <w:contextualSpacing w:val="0"/>
        <w:jc w:val="both"/>
        <w:rPr>
          <w:rFonts w:ascii="Arial" w:eastAsia="Arial" w:hAnsi="Arial" w:cs="Arial"/>
          <w:b/>
          <w:vanish/>
          <w:color w:val="000000"/>
          <w:lang w:val="en-US"/>
        </w:rPr>
      </w:pPr>
    </w:p>
    <w:p w14:paraId="11D14016" w14:textId="77777777" w:rsidR="00DD124B" w:rsidRPr="00DD124B" w:rsidRDefault="00DD124B" w:rsidP="00DD124B">
      <w:pPr>
        <w:pStyle w:val="ListParagraph"/>
        <w:numPr>
          <w:ilvl w:val="1"/>
          <w:numId w:val="5"/>
        </w:numPr>
        <w:pBdr>
          <w:top w:val="nil"/>
          <w:left w:val="nil"/>
          <w:bottom w:val="nil"/>
          <w:right w:val="nil"/>
          <w:between w:val="nil"/>
        </w:pBdr>
        <w:spacing w:after="0" w:line="360" w:lineRule="auto"/>
        <w:contextualSpacing w:val="0"/>
        <w:jc w:val="both"/>
        <w:rPr>
          <w:rFonts w:ascii="Arial" w:eastAsia="Arial" w:hAnsi="Arial" w:cs="Arial"/>
          <w:b/>
          <w:vanish/>
          <w:color w:val="000000"/>
          <w:lang w:val="en-US"/>
        </w:rPr>
      </w:pPr>
    </w:p>
    <w:p w14:paraId="6C94711D" w14:textId="53C398FF" w:rsidR="00A23C8C" w:rsidRPr="00DD124B" w:rsidRDefault="00A23C8C" w:rsidP="00DD124B">
      <w:pPr>
        <w:numPr>
          <w:ilvl w:val="1"/>
          <w:numId w:val="5"/>
        </w:numPr>
        <w:pBdr>
          <w:top w:val="nil"/>
          <w:left w:val="nil"/>
          <w:bottom w:val="nil"/>
          <w:right w:val="nil"/>
          <w:between w:val="nil"/>
        </w:pBdr>
        <w:spacing w:after="0" w:line="360" w:lineRule="auto"/>
        <w:ind w:left="426"/>
        <w:jc w:val="both"/>
        <w:rPr>
          <w:rFonts w:ascii="Arial" w:eastAsia="Arial" w:hAnsi="Arial" w:cs="Arial"/>
          <w:b/>
          <w:color w:val="000000"/>
          <w:lang w:val="en-US"/>
        </w:rPr>
      </w:pPr>
      <w:r w:rsidRPr="00DD124B">
        <w:rPr>
          <w:rFonts w:ascii="Arial" w:eastAsia="Arial" w:hAnsi="Arial" w:cs="Arial"/>
          <w:b/>
          <w:color w:val="000000"/>
          <w:lang w:val="en-US"/>
        </w:rPr>
        <w:t>Analisis</w:t>
      </w:r>
      <w:r w:rsidRPr="00DD124B">
        <w:rPr>
          <w:rFonts w:ascii="Arial" w:eastAsia="Arial" w:hAnsi="Arial" w:cs="Arial"/>
          <w:b/>
          <w:i/>
          <w:color w:val="000000"/>
          <w:lang w:val="en-US"/>
        </w:rPr>
        <w:t xml:space="preserve"> </w:t>
      </w:r>
      <w:r w:rsidR="009F294F" w:rsidRPr="00DD124B">
        <w:rPr>
          <w:rFonts w:ascii="Arial" w:eastAsia="Arial" w:hAnsi="Arial" w:cs="Arial"/>
          <w:b/>
          <w:i/>
          <w:color w:val="000000"/>
          <w:lang w:val="en-US"/>
        </w:rPr>
        <w:t>Income Diversity Indeks</w:t>
      </w:r>
      <w:r w:rsidR="009F294F" w:rsidRPr="00DD124B">
        <w:rPr>
          <w:rFonts w:ascii="Arial" w:eastAsia="Arial" w:hAnsi="Arial" w:cs="Arial"/>
          <w:b/>
          <w:color w:val="000000"/>
          <w:lang w:val="en-US"/>
        </w:rPr>
        <w:t xml:space="preserve"> (IDI</w:t>
      </w:r>
      <w:r w:rsidR="009F294F" w:rsidRPr="00DD124B">
        <w:rPr>
          <w:rFonts w:ascii="Arial" w:eastAsia="Arial" w:hAnsi="Arial" w:cs="Arial"/>
          <w:b/>
          <w:color w:val="000000"/>
        </w:rPr>
        <w:t xml:space="preserve">) </w:t>
      </w:r>
      <w:r w:rsidRPr="00DD124B">
        <w:rPr>
          <w:rFonts w:ascii="Arial" w:eastAsia="Arial" w:hAnsi="Arial" w:cs="Arial"/>
          <w:b/>
          <w:i/>
          <w:color w:val="000000"/>
          <w:lang w:val="en-US"/>
        </w:rPr>
        <w:t xml:space="preserve"> </w:t>
      </w:r>
      <w:r w:rsidRPr="00DD124B">
        <w:rPr>
          <w:rFonts w:ascii="Arial" w:eastAsia="Arial" w:hAnsi="Arial" w:cs="Arial"/>
          <w:b/>
          <w:color w:val="000000"/>
          <w:lang w:val="en-US"/>
        </w:rPr>
        <w:t>Rumah Tangga Buruh Panen Sawit Rakyat di Kecamatan Air Rami</w:t>
      </w:r>
      <w:bookmarkEnd w:id="34"/>
    </w:p>
    <w:p w14:paraId="0D65534B" w14:textId="6D62B6C5" w:rsidR="00DD6C58" w:rsidRPr="00DD6C58" w:rsidRDefault="00A23C8C" w:rsidP="003D7358">
      <w:pPr>
        <w:pBdr>
          <w:top w:val="nil"/>
          <w:left w:val="nil"/>
          <w:bottom w:val="nil"/>
          <w:right w:val="nil"/>
          <w:between w:val="nil"/>
        </w:pBdr>
        <w:spacing w:after="0" w:line="360" w:lineRule="auto"/>
        <w:ind w:firstLine="720"/>
        <w:jc w:val="both"/>
        <w:rPr>
          <w:rFonts w:ascii="Arial" w:eastAsia="Arial" w:hAnsi="Arial" w:cs="Arial"/>
          <w:color w:val="000000"/>
        </w:rPr>
        <w:sectPr w:rsidR="00DD6C58" w:rsidRPr="00DD6C58" w:rsidSect="00DD6C58">
          <w:type w:val="continuous"/>
          <w:pgSz w:w="11907" w:h="16840"/>
          <w:pgMar w:top="1701" w:right="1418" w:bottom="1701" w:left="1701" w:header="720" w:footer="720" w:gutter="0"/>
          <w:cols w:num="2" w:space="720"/>
        </w:sectPr>
      </w:pPr>
      <w:bookmarkStart w:id="35" w:name="_Toc187356654"/>
      <w:bookmarkStart w:id="36" w:name="_Toc187356470"/>
      <w:bookmarkStart w:id="37" w:name="_Toc186231502"/>
      <w:r w:rsidRPr="00DD6C58">
        <w:rPr>
          <w:rFonts w:ascii="Arial" w:eastAsia="Arial" w:hAnsi="Arial" w:cs="Arial"/>
          <w:color w:val="000000"/>
        </w:rPr>
        <w:lastRenderedPageBreak/>
        <w:t>Ragam penerimaan rumah tangga yang diukur dengan nilai IDI</w:t>
      </w:r>
      <w:r w:rsidRPr="00DD6C58">
        <w:rPr>
          <w:rFonts w:ascii="Arial" w:eastAsia="Arial" w:hAnsi="Arial" w:cs="Arial"/>
          <w:i/>
          <w:color w:val="000000"/>
        </w:rPr>
        <w:t xml:space="preserve"> </w:t>
      </w:r>
      <w:r w:rsidRPr="00DD6C58">
        <w:rPr>
          <w:rFonts w:ascii="Arial" w:eastAsia="Arial" w:hAnsi="Arial" w:cs="Arial"/>
          <w:color w:val="000000"/>
        </w:rPr>
        <w:t>merupakan nilai yang menunjukkan jumlah ragam sumber penerimaan sebuah rumah tangga.</w:t>
      </w:r>
      <w:bookmarkStart w:id="38" w:name="_Toc186230879"/>
      <w:bookmarkEnd w:id="35"/>
      <w:bookmarkEnd w:id="36"/>
      <w:bookmarkEnd w:id="37"/>
    </w:p>
    <w:p w14:paraId="388FD283" w14:textId="153D92CF" w:rsidR="00A23C8C" w:rsidRPr="006D58EF" w:rsidRDefault="00A23C8C" w:rsidP="006D58EF">
      <w:pPr>
        <w:pBdr>
          <w:top w:val="nil"/>
          <w:left w:val="nil"/>
          <w:bottom w:val="nil"/>
          <w:right w:val="nil"/>
          <w:between w:val="nil"/>
        </w:pBdr>
        <w:spacing w:after="0" w:line="360" w:lineRule="auto"/>
        <w:jc w:val="center"/>
        <w:rPr>
          <w:rFonts w:ascii="Arial" w:eastAsia="Arial" w:hAnsi="Arial" w:cs="Arial"/>
          <w:b/>
          <w:color w:val="000000"/>
        </w:rPr>
      </w:pPr>
      <w:r w:rsidRPr="006D58EF">
        <w:rPr>
          <w:rFonts w:ascii="Arial" w:eastAsia="Arial" w:hAnsi="Arial" w:cs="Arial"/>
          <w:b/>
          <w:color w:val="000000"/>
        </w:rPr>
        <w:lastRenderedPageBreak/>
        <w:t xml:space="preserve">Tabel </w:t>
      </w:r>
      <w:bookmarkEnd w:id="38"/>
      <w:r w:rsidR="006D58EF" w:rsidRPr="006D58EF">
        <w:rPr>
          <w:rFonts w:ascii="Arial" w:eastAsia="Arial" w:hAnsi="Arial" w:cs="Arial"/>
          <w:b/>
          <w:color w:val="000000"/>
        </w:rPr>
        <w:t>6.</w:t>
      </w:r>
      <w:bookmarkStart w:id="39" w:name="_Toc186230880"/>
      <w:r w:rsidR="006D58EF" w:rsidRPr="006D58EF">
        <w:rPr>
          <w:rFonts w:ascii="Arial" w:eastAsia="Arial" w:hAnsi="Arial" w:cs="Arial"/>
          <w:b/>
          <w:color w:val="000000"/>
        </w:rPr>
        <w:t xml:space="preserve"> </w:t>
      </w:r>
      <w:r w:rsidRPr="006D58EF">
        <w:rPr>
          <w:rFonts w:ascii="Arial" w:eastAsia="Arial" w:hAnsi="Arial" w:cs="Arial"/>
          <w:b/>
          <w:color w:val="000000"/>
        </w:rPr>
        <w:t xml:space="preserve">Rata-rata </w:t>
      </w:r>
      <w:r w:rsidR="009F294F" w:rsidRPr="006D58EF">
        <w:rPr>
          <w:rFonts w:ascii="Arial" w:eastAsia="Arial" w:hAnsi="Arial" w:cs="Arial"/>
          <w:b/>
          <w:i/>
          <w:color w:val="000000"/>
          <w:lang w:val="en-US"/>
        </w:rPr>
        <w:t>Income Diversity Indeks</w:t>
      </w:r>
      <w:r w:rsidR="009F294F" w:rsidRPr="006D58EF">
        <w:rPr>
          <w:rFonts w:ascii="Arial" w:eastAsia="Arial" w:hAnsi="Arial" w:cs="Arial"/>
          <w:b/>
          <w:color w:val="000000"/>
          <w:lang w:val="en-US"/>
        </w:rPr>
        <w:t xml:space="preserve"> (IDI</w:t>
      </w:r>
      <w:r w:rsidR="009F294F" w:rsidRPr="006D58EF">
        <w:rPr>
          <w:rFonts w:ascii="Arial" w:eastAsia="Arial" w:hAnsi="Arial" w:cs="Arial"/>
          <w:b/>
          <w:color w:val="000000"/>
        </w:rPr>
        <w:t xml:space="preserve">) Rumah Tangga Buruh Panen Sawit Rakyat </w:t>
      </w:r>
      <w:r w:rsidRPr="006D58EF">
        <w:rPr>
          <w:rFonts w:ascii="Arial" w:eastAsia="Arial" w:hAnsi="Arial" w:cs="Arial"/>
          <w:b/>
          <w:color w:val="000000"/>
        </w:rPr>
        <w:t>di Kecamatan Air Rami</w:t>
      </w:r>
      <w:bookmarkEnd w:id="39"/>
    </w:p>
    <w:tbl>
      <w:tblPr>
        <w:tblW w:w="5000" w:type="pct"/>
        <w:tblBorders>
          <w:top w:val="single" w:sz="4" w:space="0" w:color="auto"/>
          <w:bottom w:val="single" w:sz="4" w:space="0" w:color="auto"/>
        </w:tblBorders>
        <w:tblLook w:val="04A0" w:firstRow="1" w:lastRow="0" w:firstColumn="1" w:lastColumn="0" w:noHBand="0" w:noVBand="1"/>
      </w:tblPr>
      <w:tblGrid>
        <w:gridCol w:w="3310"/>
        <w:gridCol w:w="2770"/>
        <w:gridCol w:w="2708"/>
      </w:tblGrid>
      <w:tr w:rsidR="00A23C8C" w:rsidRPr="00AD09D9" w14:paraId="1DD3C60D" w14:textId="77777777" w:rsidTr="00A23C8C">
        <w:trPr>
          <w:trHeight w:val="290"/>
        </w:trPr>
        <w:tc>
          <w:tcPr>
            <w:tcW w:w="1883" w:type="pct"/>
            <w:tcBorders>
              <w:top w:val="single" w:sz="4" w:space="0" w:color="auto"/>
              <w:left w:val="nil"/>
              <w:bottom w:val="single" w:sz="4" w:space="0" w:color="auto"/>
              <w:right w:val="nil"/>
            </w:tcBorders>
            <w:noWrap/>
            <w:vAlign w:val="center"/>
            <w:hideMark/>
          </w:tcPr>
          <w:p w14:paraId="008BB519"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b/>
                <w:color w:val="000000"/>
                <w:sz w:val="20"/>
                <w:lang w:val="en-US"/>
              </w:rPr>
            </w:pPr>
            <w:bookmarkStart w:id="40" w:name="_Toc186231503"/>
            <w:bookmarkStart w:id="41" w:name="_Toc187356471"/>
            <w:bookmarkStart w:id="42" w:name="_Toc187356655"/>
            <w:r w:rsidRPr="00AD09D9">
              <w:rPr>
                <w:rFonts w:ascii="Arial" w:eastAsia="Arial" w:hAnsi="Arial" w:cs="Arial"/>
                <w:b/>
                <w:color w:val="000000"/>
                <w:sz w:val="20"/>
                <w:lang w:val="en-US"/>
              </w:rPr>
              <w:t>Penerimaan</w:t>
            </w:r>
            <w:bookmarkEnd w:id="40"/>
            <w:bookmarkEnd w:id="41"/>
            <w:bookmarkEnd w:id="42"/>
          </w:p>
        </w:tc>
        <w:tc>
          <w:tcPr>
            <w:tcW w:w="1576" w:type="pct"/>
            <w:tcBorders>
              <w:top w:val="single" w:sz="4" w:space="0" w:color="auto"/>
              <w:left w:val="nil"/>
              <w:bottom w:val="single" w:sz="4" w:space="0" w:color="auto"/>
              <w:right w:val="nil"/>
            </w:tcBorders>
            <w:noWrap/>
            <w:vAlign w:val="center"/>
            <w:hideMark/>
          </w:tcPr>
          <w:p w14:paraId="0AAF3AD4"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b/>
                <w:color w:val="000000"/>
                <w:sz w:val="20"/>
                <w:lang w:val="en-US"/>
              </w:rPr>
            </w:pPr>
            <w:bookmarkStart w:id="43" w:name="_Toc186231504"/>
            <w:bookmarkStart w:id="44" w:name="_Toc187356472"/>
            <w:bookmarkStart w:id="45" w:name="_Toc187356656"/>
            <w:r w:rsidRPr="00AD09D9">
              <w:rPr>
                <w:rFonts w:ascii="Arial" w:eastAsia="Arial" w:hAnsi="Arial" w:cs="Arial"/>
                <w:b/>
                <w:color w:val="000000"/>
                <w:sz w:val="20"/>
                <w:lang w:val="en-US"/>
              </w:rPr>
              <w:t>(Yt/Y)^2</w:t>
            </w:r>
            <w:bookmarkEnd w:id="43"/>
            <w:bookmarkEnd w:id="44"/>
            <w:bookmarkEnd w:id="45"/>
          </w:p>
        </w:tc>
        <w:tc>
          <w:tcPr>
            <w:tcW w:w="1541" w:type="pct"/>
            <w:tcBorders>
              <w:top w:val="single" w:sz="4" w:space="0" w:color="auto"/>
              <w:left w:val="nil"/>
              <w:bottom w:val="single" w:sz="4" w:space="0" w:color="auto"/>
              <w:right w:val="nil"/>
            </w:tcBorders>
            <w:noWrap/>
            <w:vAlign w:val="bottom"/>
            <w:hideMark/>
          </w:tcPr>
          <w:p w14:paraId="7F709A13"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b/>
                <w:color w:val="000000"/>
                <w:sz w:val="20"/>
              </w:rPr>
            </w:pPr>
            <w:bookmarkStart w:id="46" w:name="_Toc186231505"/>
            <w:bookmarkStart w:id="47" w:name="_Toc187356473"/>
            <w:bookmarkStart w:id="48" w:name="_Toc187356657"/>
            <w:r w:rsidRPr="00AD09D9">
              <w:rPr>
                <w:rFonts w:ascii="Arial" w:eastAsia="Arial" w:hAnsi="Arial" w:cs="Arial"/>
                <w:b/>
                <w:color w:val="000000"/>
                <w:sz w:val="20"/>
                <w:lang w:val="en-US"/>
              </w:rPr>
              <w:t>Rata-rata IDI</w:t>
            </w:r>
            <w:bookmarkEnd w:id="46"/>
            <w:bookmarkEnd w:id="47"/>
            <w:bookmarkEnd w:id="48"/>
          </w:p>
        </w:tc>
      </w:tr>
      <w:tr w:rsidR="00A23C8C" w:rsidRPr="00AD09D9" w14:paraId="2C125B70" w14:textId="77777777" w:rsidTr="00A23C8C">
        <w:trPr>
          <w:trHeight w:val="290"/>
        </w:trPr>
        <w:tc>
          <w:tcPr>
            <w:tcW w:w="1883" w:type="pct"/>
            <w:tcBorders>
              <w:top w:val="single" w:sz="4" w:space="0" w:color="auto"/>
              <w:left w:val="nil"/>
              <w:bottom w:val="nil"/>
              <w:right w:val="nil"/>
            </w:tcBorders>
            <w:noWrap/>
            <w:vAlign w:val="center"/>
            <w:hideMark/>
          </w:tcPr>
          <w:p w14:paraId="6061953F"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49" w:name="_Toc186231506"/>
            <w:bookmarkStart w:id="50" w:name="_Toc187356474"/>
            <w:bookmarkStart w:id="51" w:name="_Toc187356658"/>
            <w:r w:rsidRPr="00AD09D9">
              <w:rPr>
                <w:rFonts w:ascii="Arial" w:eastAsia="Arial" w:hAnsi="Arial" w:cs="Arial"/>
                <w:color w:val="000000"/>
                <w:sz w:val="20"/>
                <w:lang w:val="en-US"/>
              </w:rPr>
              <w:t>Buruh panen sawit</w:t>
            </w:r>
            <w:bookmarkEnd w:id="49"/>
            <w:bookmarkEnd w:id="50"/>
            <w:bookmarkEnd w:id="51"/>
          </w:p>
        </w:tc>
        <w:tc>
          <w:tcPr>
            <w:tcW w:w="1576" w:type="pct"/>
            <w:tcBorders>
              <w:top w:val="single" w:sz="4" w:space="0" w:color="auto"/>
              <w:left w:val="nil"/>
              <w:bottom w:val="nil"/>
              <w:right w:val="nil"/>
            </w:tcBorders>
            <w:noWrap/>
            <w:hideMark/>
          </w:tcPr>
          <w:p w14:paraId="1AA77864"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0,69</w:t>
            </w:r>
          </w:p>
        </w:tc>
        <w:tc>
          <w:tcPr>
            <w:tcW w:w="1541" w:type="pct"/>
            <w:vMerge w:val="restart"/>
            <w:tcBorders>
              <w:top w:val="single" w:sz="4" w:space="0" w:color="auto"/>
              <w:left w:val="nil"/>
              <w:bottom w:val="single" w:sz="4" w:space="0" w:color="auto"/>
              <w:right w:val="nil"/>
            </w:tcBorders>
            <w:noWrap/>
            <w:vAlign w:val="center"/>
            <w:hideMark/>
          </w:tcPr>
          <w:p w14:paraId="25C25A63"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bookmarkStart w:id="52" w:name="_Toc187356475"/>
            <w:bookmarkStart w:id="53" w:name="_Toc187356659"/>
            <w:r w:rsidRPr="00AD09D9">
              <w:rPr>
                <w:rFonts w:ascii="Arial" w:eastAsia="Arial" w:hAnsi="Arial" w:cs="Arial"/>
                <w:color w:val="000000"/>
                <w:sz w:val="20"/>
              </w:rPr>
              <w:t>1,39</w:t>
            </w:r>
            <w:bookmarkEnd w:id="52"/>
            <w:bookmarkEnd w:id="53"/>
          </w:p>
        </w:tc>
      </w:tr>
      <w:tr w:rsidR="00A23C8C" w:rsidRPr="00AD09D9" w14:paraId="3E088783" w14:textId="77777777" w:rsidTr="00A23C8C">
        <w:trPr>
          <w:trHeight w:val="290"/>
        </w:trPr>
        <w:tc>
          <w:tcPr>
            <w:tcW w:w="1883" w:type="pct"/>
            <w:tcBorders>
              <w:top w:val="nil"/>
              <w:left w:val="nil"/>
              <w:bottom w:val="nil"/>
              <w:right w:val="nil"/>
            </w:tcBorders>
            <w:noWrap/>
            <w:vAlign w:val="center"/>
            <w:hideMark/>
          </w:tcPr>
          <w:p w14:paraId="574A9880"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bookmarkStart w:id="54" w:name="_Toc186231509"/>
            <w:bookmarkStart w:id="55" w:name="_Toc187356476"/>
            <w:bookmarkStart w:id="56" w:name="_Toc187356660"/>
            <w:r w:rsidRPr="00AD09D9">
              <w:rPr>
                <w:rFonts w:ascii="Arial" w:eastAsia="Arial" w:hAnsi="Arial" w:cs="Arial"/>
                <w:color w:val="000000"/>
                <w:sz w:val="20"/>
              </w:rPr>
              <w:t>Petani karet</w:t>
            </w:r>
            <w:bookmarkEnd w:id="54"/>
            <w:bookmarkEnd w:id="55"/>
            <w:bookmarkEnd w:id="56"/>
          </w:p>
        </w:tc>
        <w:tc>
          <w:tcPr>
            <w:tcW w:w="1576" w:type="pct"/>
            <w:tcBorders>
              <w:top w:val="nil"/>
              <w:left w:val="nil"/>
              <w:bottom w:val="nil"/>
              <w:right w:val="nil"/>
            </w:tcBorders>
            <w:noWrap/>
            <w:hideMark/>
          </w:tcPr>
          <w:p w14:paraId="63C944E8"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0,01</w:t>
            </w:r>
          </w:p>
        </w:tc>
        <w:tc>
          <w:tcPr>
            <w:tcW w:w="0" w:type="auto"/>
            <w:vMerge/>
            <w:tcBorders>
              <w:top w:val="single" w:sz="4" w:space="0" w:color="auto"/>
              <w:left w:val="nil"/>
              <w:bottom w:val="single" w:sz="4" w:space="0" w:color="auto"/>
              <w:right w:val="nil"/>
            </w:tcBorders>
            <w:vAlign w:val="center"/>
            <w:hideMark/>
          </w:tcPr>
          <w:p w14:paraId="3B657364"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03E5CA2B" w14:textId="77777777" w:rsidTr="00A23C8C">
        <w:trPr>
          <w:trHeight w:val="290"/>
        </w:trPr>
        <w:tc>
          <w:tcPr>
            <w:tcW w:w="1883" w:type="pct"/>
            <w:tcBorders>
              <w:top w:val="nil"/>
              <w:left w:val="nil"/>
              <w:bottom w:val="nil"/>
              <w:right w:val="nil"/>
            </w:tcBorders>
            <w:noWrap/>
            <w:vAlign w:val="center"/>
            <w:hideMark/>
          </w:tcPr>
          <w:p w14:paraId="684391AA"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57" w:name="_Toc186231511"/>
            <w:bookmarkStart w:id="58" w:name="_Toc187356477"/>
            <w:bookmarkStart w:id="59" w:name="_Toc187356661"/>
            <w:r w:rsidRPr="00AD09D9">
              <w:rPr>
                <w:rFonts w:ascii="Arial" w:eastAsia="Arial" w:hAnsi="Arial" w:cs="Arial"/>
                <w:color w:val="000000"/>
                <w:sz w:val="20"/>
                <w:lang w:val="en-US"/>
              </w:rPr>
              <w:t>Penyadap karet</w:t>
            </w:r>
            <w:bookmarkEnd w:id="57"/>
            <w:bookmarkEnd w:id="58"/>
            <w:bookmarkEnd w:id="59"/>
          </w:p>
        </w:tc>
        <w:tc>
          <w:tcPr>
            <w:tcW w:w="1576" w:type="pct"/>
            <w:tcBorders>
              <w:top w:val="nil"/>
              <w:left w:val="nil"/>
              <w:bottom w:val="nil"/>
              <w:right w:val="nil"/>
            </w:tcBorders>
            <w:noWrap/>
            <w:hideMark/>
          </w:tcPr>
          <w:p w14:paraId="0338283D"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0,00</w:t>
            </w:r>
          </w:p>
        </w:tc>
        <w:tc>
          <w:tcPr>
            <w:tcW w:w="0" w:type="auto"/>
            <w:vMerge/>
            <w:tcBorders>
              <w:top w:val="single" w:sz="4" w:space="0" w:color="auto"/>
              <w:left w:val="nil"/>
              <w:bottom w:val="single" w:sz="4" w:space="0" w:color="auto"/>
              <w:right w:val="nil"/>
            </w:tcBorders>
            <w:vAlign w:val="center"/>
            <w:hideMark/>
          </w:tcPr>
          <w:p w14:paraId="1C6C5AD8"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02A9A726" w14:textId="77777777" w:rsidTr="00A23C8C">
        <w:trPr>
          <w:trHeight w:val="290"/>
        </w:trPr>
        <w:tc>
          <w:tcPr>
            <w:tcW w:w="1883" w:type="pct"/>
            <w:tcBorders>
              <w:top w:val="nil"/>
              <w:left w:val="nil"/>
              <w:bottom w:val="nil"/>
              <w:right w:val="nil"/>
            </w:tcBorders>
            <w:noWrap/>
            <w:vAlign w:val="center"/>
            <w:hideMark/>
          </w:tcPr>
          <w:p w14:paraId="218998DB"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bookmarkStart w:id="60" w:name="_Toc187356478"/>
            <w:bookmarkStart w:id="61" w:name="_Toc187356662"/>
            <w:bookmarkStart w:id="62" w:name="_Toc186231513"/>
            <w:r w:rsidRPr="00AD09D9">
              <w:rPr>
                <w:rFonts w:ascii="Arial" w:eastAsia="Arial" w:hAnsi="Arial" w:cs="Arial"/>
                <w:color w:val="000000"/>
                <w:sz w:val="20"/>
              </w:rPr>
              <w:t>Penebas karet</w:t>
            </w:r>
            <w:bookmarkEnd w:id="60"/>
            <w:bookmarkEnd w:id="61"/>
          </w:p>
        </w:tc>
        <w:tc>
          <w:tcPr>
            <w:tcW w:w="1576" w:type="pct"/>
            <w:tcBorders>
              <w:top w:val="nil"/>
              <w:left w:val="nil"/>
              <w:bottom w:val="nil"/>
              <w:right w:val="nil"/>
            </w:tcBorders>
            <w:noWrap/>
            <w:hideMark/>
          </w:tcPr>
          <w:p w14:paraId="36B9DD1B"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0,00</w:t>
            </w:r>
          </w:p>
        </w:tc>
        <w:tc>
          <w:tcPr>
            <w:tcW w:w="0" w:type="auto"/>
            <w:vMerge/>
            <w:tcBorders>
              <w:top w:val="single" w:sz="4" w:space="0" w:color="auto"/>
              <w:left w:val="nil"/>
              <w:bottom w:val="single" w:sz="4" w:space="0" w:color="auto"/>
              <w:right w:val="nil"/>
            </w:tcBorders>
            <w:vAlign w:val="center"/>
            <w:hideMark/>
          </w:tcPr>
          <w:p w14:paraId="13641C98"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195E8888" w14:textId="77777777" w:rsidTr="00A23C8C">
        <w:trPr>
          <w:trHeight w:val="290"/>
        </w:trPr>
        <w:tc>
          <w:tcPr>
            <w:tcW w:w="1883" w:type="pct"/>
            <w:tcBorders>
              <w:top w:val="nil"/>
              <w:left w:val="nil"/>
              <w:bottom w:val="nil"/>
              <w:right w:val="nil"/>
            </w:tcBorders>
            <w:noWrap/>
            <w:vAlign w:val="center"/>
            <w:hideMark/>
          </w:tcPr>
          <w:p w14:paraId="417E0B8F"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63" w:name="_Toc187356479"/>
            <w:bookmarkStart w:id="64" w:name="_Toc187356663"/>
            <w:r w:rsidRPr="00AD09D9">
              <w:rPr>
                <w:rFonts w:ascii="Arial" w:eastAsia="Arial" w:hAnsi="Arial" w:cs="Arial"/>
                <w:color w:val="000000"/>
                <w:sz w:val="20"/>
                <w:lang w:val="en-US"/>
              </w:rPr>
              <w:t>Nelayan</w:t>
            </w:r>
            <w:bookmarkEnd w:id="63"/>
            <w:bookmarkEnd w:id="64"/>
          </w:p>
        </w:tc>
        <w:tc>
          <w:tcPr>
            <w:tcW w:w="1576" w:type="pct"/>
            <w:tcBorders>
              <w:top w:val="nil"/>
              <w:left w:val="nil"/>
              <w:bottom w:val="nil"/>
              <w:right w:val="nil"/>
            </w:tcBorders>
            <w:noWrap/>
            <w:hideMark/>
          </w:tcPr>
          <w:p w14:paraId="1B8E53FB"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0,01</w:t>
            </w:r>
          </w:p>
        </w:tc>
        <w:tc>
          <w:tcPr>
            <w:tcW w:w="0" w:type="auto"/>
            <w:vMerge/>
            <w:tcBorders>
              <w:top w:val="single" w:sz="4" w:space="0" w:color="auto"/>
              <w:left w:val="nil"/>
              <w:bottom w:val="single" w:sz="4" w:space="0" w:color="auto"/>
              <w:right w:val="nil"/>
            </w:tcBorders>
            <w:vAlign w:val="center"/>
            <w:hideMark/>
          </w:tcPr>
          <w:p w14:paraId="3E38854C"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26146970" w14:textId="77777777" w:rsidTr="00A23C8C">
        <w:trPr>
          <w:trHeight w:val="290"/>
        </w:trPr>
        <w:tc>
          <w:tcPr>
            <w:tcW w:w="1883" w:type="pct"/>
            <w:tcBorders>
              <w:top w:val="nil"/>
              <w:left w:val="nil"/>
              <w:bottom w:val="nil"/>
              <w:right w:val="nil"/>
            </w:tcBorders>
            <w:noWrap/>
            <w:vAlign w:val="center"/>
            <w:hideMark/>
          </w:tcPr>
          <w:p w14:paraId="5AA88DAA"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65" w:name="_Toc186231515"/>
            <w:bookmarkStart w:id="66" w:name="_Toc187356480"/>
            <w:bookmarkStart w:id="67" w:name="_Toc187356664"/>
            <w:bookmarkEnd w:id="62"/>
            <w:r w:rsidRPr="00AD09D9">
              <w:rPr>
                <w:rFonts w:ascii="Arial" w:eastAsia="Arial" w:hAnsi="Arial" w:cs="Arial"/>
                <w:color w:val="000000"/>
                <w:sz w:val="20"/>
                <w:lang w:val="en-US"/>
              </w:rPr>
              <w:t>Peternak sapi</w:t>
            </w:r>
            <w:bookmarkEnd w:id="65"/>
            <w:bookmarkEnd w:id="66"/>
            <w:bookmarkEnd w:id="67"/>
          </w:p>
        </w:tc>
        <w:tc>
          <w:tcPr>
            <w:tcW w:w="1576" w:type="pct"/>
            <w:tcBorders>
              <w:top w:val="nil"/>
              <w:left w:val="nil"/>
              <w:bottom w:val="nil"/>
              <w:right w:val="nil"/>
            </w:tcBorders>
            <w:noWrap/>
            <w:hideMark/>
          </w:tcPr>
          <w:p w14:paraId="0F4F9ECF"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0,03</w:t>
            </w:r>
          </w:p>
        </w:tc>
        <w:tc>
          <w:tcPr>
            <w:tcW w:w="0" w:type="auto"/>
            <w:vMerge/>
            <w:tcBorders>
              <w:top w:val="single" w:sz="4" w:space="0" w:color="auto"/>
              <w:left w:val="nil"/>
              <w:bottom w:val="single" w:sz="4" w:space="0" w:color="auto"/>
              <w:right w:val="nil"/>
            </w:tcBorders>
            <w:vAlign w:val="center"/>
            <w:hideMark/>
          </w:tcPr>
          <w:p w14:paraId="7C8C1BD3"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19093877" w14:textId="77777777" w:rsidTr="00A23C8C">
        <w:trPr>
          <w:trHeight w:val="290"/>
        </w:trPr>
        <w:tc>
          <w:tcPr>
            <w:tcW w:w="1883" w:type="pct"/>
            <w:tcBorders>
              <w:top w:val="nil"/>
              <w:left w:val="nil"/>
              <w:bottom w:val="nil"/>
              <w:right w:val="nil"/>
            </w:tcBorders>
            <w:noWrap/>
            <w:vAlign w:val="center"/>
            <w:hideMark/>
          </w:tcPr>
          <w:p w14:paraId="781DA3DC"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68" w:name="_Toc186231517"/>
            <w:bookmarkStart w:id="69" w:name="_Toc187356481"/>
            <w:bookmarkStart w:id="70" w:name="_Toc187356665"/>
            <w:r w:rsidRPr="00AD09D9">
              <w:rPr>
                <w:rFonts w:ascii="Arial" w:eastAsia="Arial" w:hAnsi="Arial" w:cs="Arial"/>
                <w:color w:val="000000"/>
                <w:sz w:val="20"/>
                <w:lang w:val="en-US"/>
              </w:rPr>
              <w:t>Peternak kambing</w:t>
            </w:r>
            <w:bookmarkEnd w:id="68"/>
            <w:bookmarkEnd w:id="69"/>
            <w:bookmarkEnd w:id="70"/>
          </w:p>
        </w:tc>
        <w:tc>
          <w:tcPr>
            <w:tcW w:w="1576" w:type="pct"/>
            <w:tcBorders>
              <w:top w:val="nil"/>
              <w:left w:val="nil"/>
              <w:bottom w:val="nil"/>
              <w:right w:val="nil"/>
            </w:tcBorders>
            <w:noWrap/>
            <w:hideMark/>
          </w:tcPr>
          <w:p w14:paraId="24241547"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0,00</w:t>
            </w:r>
          </w:p>
        </w:tc>
        <w:tc>
          <w:tcPr>
            <w:tcW w:w="0" w:type="auto"/>
            <w:vMerge/>
            <w:tcBorders>
              <w:top w:val="single" w:sz="4" w:space="0" w:color="auto"/>
              <w:left w:val="nil"/>
              <w:bottom w:val="single" w:sz="4" w:space="0" w:color="auto"/>
              <w:right w:val="nil"/>
            </w:tcBorders>
            <w:vAlign w:val="center"/>
            <w:hideMark/>
          </w:tcPr>
          <w:p w14:paraId="1750FD11"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r w:rsidR="00A23C8C" w:rsidRPr="00AD09D9" w14:paraId="471B32E5" w14:textId="77777777" w:rsidTr="00A23C8C">
        <w:trPr>
          <w:trHeight w:val="290"/>
        </w:trPr>
        <w:tc>
          <w:tcPr>
            <w:tcW w:w="1883" w:type="pct"/>
            <w:tcBorders>
              <w:top w:val="nil"/>
              <w:left w:val="nil"/>
              <w:bottom w:val="single" w:sz="4" w:space="0" w:color="auto"/>
              <w:right w:val="nil"/>
            </w:tcBorders>
            <w:noWrap/>
            <w:vAlign w:val="center"/>
            <w:hideMark/>
          </w:tcPr>
          <w:p w14:paraId="11C7E50E"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lang w:val="en-US"/>
              </w:rPr>
            </w:pPr>
            <w:bookmarkStart w:id="71" w:name="_Toc186231519"/>
            <w:bookmarkStart w:id="72" w:name="_Toc187356482"/>
            <w:bookmarkStart w:id="73" w:name="_Toc187356666"/>
            <w:r w:rsidRPr="00AD09D9">
              <w:rPr>
                <w:rFonts w:ascii="Arial" w:eastAsia="Arial" w:hAnsi="Arial" w:cs="Arial"/>
                <w:color w:val="000000"/>
                <w:sz w:val="20"/>
                <w:lang w:val="en-US"/>
              </w:rPr>
              <w:t>Non pertanian</w:t>
            </w:r>
            <w:bookmarkEnd w:id="71"/>
            <w:bookmarkEnd w:id="72"/>
            <w:bookmarkEnd w:id="73"/>
          </w:p>
        </w:tc>
        <w:tc>
          <w:tcPr>
            <w:tcW w:w="1576" w:type="pct"/>
            <w:tcBorders>
              <w:top w:val="nil"/>
              <w:left w:val="nil"/>
              <w:bottom w:val="single" w:sz="4" w:space="0" w:color="auto"/>
              <w:right w:val="nil"/>
            </w:tcBorders>
            <w:noWrap/>
            <w:hideMark/>
          </w:tcPr>
          <w:p w14:paraId="3CAB09ED" w14:textId="77777777" w:rsidR="00A23C8C" w:rsidRPr="00AD09D9" w:rsidRDefault="00A23C8C" w:rsidP="009F294F">
            <w:pPr>
              <w:pBdr>
                <w:top w:val="nil"/>
                <w:left w:val="nil"/>
                <w:bottom w:val="nil"/>
                <w:right w:val="nil"/>
                <w:between w:val="nil"/>
              </w:pBdr>
              <w:spacing w:after="0" w:line="240" w:lineRule="auto"/>
              <w:jc w:val="center"/>
              <w:rPr>
                <w:rFonts w:ascii="Arial" w:eastAsia="Arial" w:hAnsi="Arial" w:cs="Arial"/>
                <w:color w:val="000000"/>
                <w:sz w:val="20"/>
              </w:rPr>
            </w:pPr>
            <w:r w:rsidRPr="00AD09D9">
              <w:rPr>
                <w:rFonts w:ascii="Arial" w:eastAsia="Arial" w:hAnsi="Arial" w:cs="Arial"/>
                <w:color w:val="000000"/>
                <w:sz w:val="20"/>
              </w:rPr>
              <w:t>0,03</w:t>
            </w:r>
          </w:p>
        </w:tc>
        <w:tc>
          <w:tcPr>
            <w:tcW w:w="0" w:type="auto"/>
            <w:vMerge/>
            <w:tcBorders>
              <w:top w:val="single" w:sz="4" w:space="0" w:color="auto"/>
              <w:left w:val="nil"/>
              <w:bottom w:val="single" w:sz="4" w:space="0" w:color="auto"/>
              <w:right w:val="nil"/>
            </w:tcBorders>
            <w:vAlign w:val="center"/>
            <w:hideMark/>
          </w:tcPr>
          <w:p w14:paraId="08A899A6" w14:textId="77777777" w:rsidR="00A23C8C" w:rsidRPr="00AD09D9" w:rsidRDefault="00A23C8C" w:rsidP="00AD09D9">
            <w:pPr>
              <w:pBdr>
                <w:top w:val="nil"/>
                <w:left w:val="nil"/>
                <w:bottom w:val="nil"/>
                <w:right w:val="nil"/>
                <w:between w:val="nil"/>
              </w:pBdr>
              <w:spacing w:after="0" w:line="240" w:lineRule="auto"/>
              <w:jc w:val="both"/>
              <w:rPr>
                <w:rFonts w:ascii="Arial" w:eastAsia="Arial" w:hAnsi="Arial" w:cs="Arial"/>
                <w:color w:val="000000"/>
                <w:sz w:val="20"/>
              </w:rPr>
            </w:pPr>
          </w:p>
        </w:tc>
      </w:tr>
    </w:tbl>
    <w:p w14:paraId="797C60DE" w14:textId="65622B06" w:rsidR="00A23C8C" w:rsidRPr="00DD6C58" w:rsidRDefault="00A23C8C"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Sumber: Data primer diolah</w:t>
      </w:r>
      <w:r w:rsidR="00DD124B">
        <w:rPr>
          <w:rFonts w:ascii="Arial" w:eastAsia="Arial" w:hAnsi="Arial" w:cs="Arial"/>
          <w:color w:val="000000"/>
        </w:rPr>
        <w:t>, 2024</w:t>
      </w:r>
    </w:p>
    <w:p w14:paraId="2F55CE69" w14:textId="77777777" w:rsidR="00DD6C58" w:rsidRPr="00DD6C58" w:rsidRDefault="00DD6C58"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DD6C58" w:rsidRPr="00DD6C58" w:rsidSect="00A23C8C">
          <w:type w:val="continuous"/>
          <w:pgSz w:w="11907" w:h="16840"/>
          <w:pgMar w:top="1701" w:right="1418" w:bottom="1701" w:left="1701" w:header="720" w:footer="720" w:gutter="0"/>
          <w:cols w:space="720"/>
        </w:sectPr>
      </w:pPr>
    </w:p>
    <w:p w14:paraId="339D1125" w14:textId="46AEAB84"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Berdasarkan hasil penelitian didapat nilai rata-rata IDI</w:t>
      </w:r>
      <w:r w:rsidRPr="00DD6C58">
        <w:rPr>
          <w:rFonts w:ascii="Arial" w:eastAsia="Arial" w:hAnsi="Arial" w:cs="Arial"/>
          <w:i/>
          <w:color w:val="000000"/>
        </w:rPr>
        <w:t xml:space="preserve"> </w:t>
      </w:r>
      <w:r w:rsidRPr="00DD6C58">
        <w:rPr>
          <w:rFonts w:ascii="Arial" w:eastAsia="Arial" w:hAnsi="Arial" w:cs="Arial"/>
          <w:color w:val="000000"/>
        </w:rPr>
        <w:t>rumah tangga buruh panen sawit rakyat di Kecamatan Air Rami sebesar 1,39 menunjukkan bahwa tingkat ragam penerimaan buruh panen tergolong kedalam kategori IDI</w:t>
      </w:r>
      <w:r w:rsidRPr="00DD6C58">
        <w:rPr>
          <w:rFonts w:ascii="Arial" w:eastAsia="Arial" w:hAnsi="Arial" w:cs="Arial"/>
          <w:i/>
          <w:color w:val="000000"/>
        </w:rPr>
        <w:t xml:space="preserve"> </w:t>
      </w:r>
      <w:r w:rsidR="003E3650">
        <w:rPr>
          <w:rFonts w:ascii="Arial" w:eastAsia="Arial" w:hAnsi="Arial" w:cs="Arial"/>
          <w:color w:val="000000"/>
        </w:rPr>
        <w:t>strata I atau sebesar 1-3</w:t>
      </w:r>
      <w:r w:rsidRPr="00DD6C58">
        <w:rPr>
          <w:rFonts w:ascii="Arial" w:eastAsia="Arial" w:hAnsi="Arial" w:cs="Arial"/>
          <w:color w:val="000000"/>
        </w:rPr>
        <w:t>,3</w:t>
      </w:r>
      <w:bookmarkStart w:id="74" w:name="_GoBack"/>
      <w:bookmarkEnd w:id="74"/>
      <w:r w:rsidRPr="00DD6C58">
        <w:rPr>
          <w:rFonts w:ascii="Arial" w:eastAsia="Arial" w:hAnsi="Arial" w:cs="Arial"/>
          <w:color w:val="000000"/>
        </w:rPr>
        <w:t>3. Artinya, ragam penerimaan buruh panen</w:t>
      </w:r>
      <w:r w:rsidRPr="00DD6C58">
        <w:rPr>
          <w:rFonts w:ascii="Arial" w:eastAsia="Arial" w:hAnsi="Arial" w:cs="Arial"/>
          <w:i/>
          <w:color w:val="000000"/>
        </w:rPr>
        <w:t xml:space="preserve"> </w:t>
      </w:r>
      <w:r w:rsidRPr="00DD6C58">
        <w:rPr>
          <w:rFonts w:ascii="Arial" w:eastAsia="Arial" w:hAnsi="Arial" w:cs="Arial"/>
          <w:color w:val="000000"/>
        </w:rPr>
        <w:t xml:space="preserve">tergolong rendah, yang menunjukkan bahwa sebagian besar penerimaan rumah tangga berasal dari satu sumber utama, yaitu pekerjaan sebagai buruh panen sawit. Angka ini menunjukkan bahwa rumah tangga masih memiliki </w:t>
      </w:r>
      <w:r w:rsidRPr="00DD6C58">
        <w:rPr>
          <w:rFonts w:ascii="Arial" w:eastAsia="Arial" w:hAnsi="Arial" w:cs="Arial"/>
          <w:color w:val="000000"/>
        </w:rPr>
        <w:lastRenderedPageBreak/>
        <w:t xml:space="preserve">ketergantungan pada sektor utama meskipun ada diversifikasi. Beberapa rumah tangga hanya memiliki satu sumber penerimaan tambahan, sementara rumah tangga lainnya tidak memiliki penerimaan tambahan sama sekali. Hal ini sesuai dengan penelitian yang menyatakan bahwa diversifikasi penerimaan tidak selalu merata di semua rumah tangga, bahkan dalam komunitas dengan nilai IDI yang tinggi (Nasution &amp; Sinaga, 2021). </w:t>
      </w:r>
    </w:p>
    <w:p w14:paraId="2BA792E2"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bCs/>
          <w:color w:val="000000"/>
        </w:rPr>
        <w:t>Faktor keterbatasan akses ke pekerjaan sampingan</w:t>
      </w:r>
      <w:r w:rsidRPr="00DD6C58">
        <w:rPr>
          <w:rFonts w:ascii="Arial" w:eastAsia="Arial" w:hAnsi="Arial" w:cs="Arial"/>
          <w:color w:val="000000"/>
        </w:rPr>
        <w:t xml:space="preserve"> salah satu alasan </w:t>
      </w:r>
      <w:r w:rsidRPr="00DD6C58">
        <w:rPr>
          <w:rFonts w:ascii="Arial" w:eastAsia="Arial" w:hAnsi="Arial" w:cs="Arial"/>
          <w:color w:val="000000"/>
        </w:rPr>
        <w:lastRenderedPageBreak/>
        <w:t xml:space="preserve">mengapa </w:t>
      </w:r>
      <w:r w:rsidRPr="00DD6C58">
        <w:rPr>
          <w:rFonts w:ascii="Arial" w:eastAsia="Arial" w:hAnsi="Arial" w:cs="Arial"/>
          <w:bCs/>
          <w:color w:val="000000"/>
        </w:rPr>
        <w:t>tidak semua rumah tangga memiliki pekerjaan sampingan</w:t>
      </w:r>
      <w:r w:rsidRPr="00DD6C58">
        <w:rPr>
          <w:rFonts w:ascii="Arial" w:eastAsia="Arial" w:hAnsi="Arial" w:cs="Arial"/>
          <w:color w:val="000000"/>
        </w:rPr>
        <w:t xml:space="preserve"> meskipun IDI tinggi adalah keterbatasan akses terhadap pekerjaan non-pertanian atau keterampilan yang dibutuhkan untuk mendiversifikasikan penerimaan. Banyak rumah tangga, khususnya di daerah pedesaan, menghadapi tantangan berupa rendahnya akses ke peluang kerja tambahan, kurangnya modal untuk usaha sampingan, atau kurangnya keterampilan untuk melakukan diversifikasi ekonomi (Mekonnen &amp; Köhlin, 2018). Dalam hal ini, pekerjaan utama sebagai buruh panen sawit tetap menjadi sumber penerimaan </w:t>
      </w:r>
      <w:r w:rsidRPr="00DD6C58">
        <w:rPr>
          <w:rFonts w:ascii="Arial" w:eastAsia="Arial" w:hAnsi="Arial" w:cs="Arial"/>
          <w:color w:val="000000"/>
        </w:rPr>
        <w:lastRenderedPageBreak/>
        <w:t>utama dan satu-satunya bagi banyak rumah tangga.</w:t>
      </w:r>
    </w:p>
    <w:p w14:paraId="56BAA4CB" w14:textId="77777777" w:rsidR="00A23C8C" w:rsidRPr="00DD124B" w:rsidRDefault="00A23C8C" w:rsidP="00DD124B">
      <w:pPr>
        <w:numPr>
          <w:ilvl w:val="1"/>
          <w:numId w:val="5"/>
        </w:numPr>
        <w:pBdr>
          <w:top w:val="nil"/>
          <w:left w:val="nil"/>
          <w:bottom w:val="nil"/>
          <w:right w:val="nil"/>
          <w:between w:val="nil"/>
        </w:pBdr>
        <w:spacing w:after="0" w:line="360" w:lineRule="auto"/>
        <w:ind w:left="284"/>
        <w:jc w:val="both"/>
        <w:rPr>
          <w:rFonts w:ascii="Arial" w:eastAsia="Arial" w:hAnsi="Arial" w:cs="Arial"/>
          <w:b/>
          <w:color w:val="000000"/>
          <w:lang w:val="en-US"/>
        </w:rPr>
      </w:pPr>
      <w:bookmarkStart w:id="75" w:name="_Toc186229562"/>
      <w:r w:rsidRPr="00DD124B">
        <w:rPr>
          <w:rFonts w:ascii="Arial" w:eastAsia="Arial" w:hAnsi="Arial" w:cs="Arial"/>
          <w:b/>
          <w:color w:val="000000"/>
          <w:lang w:val="en-US"/>
        </w:rPr>
        <w:t>Faktor-faktor yang mempengaruhi IDI</w:t>
      </w:r>
      <w:r w:rsidRPr="00DD124B">
        <w:rPr>
          <w:rFonts w:ascii="Arial" w:eastAsia="Arial" w:hAnsi="Arial" w:cs="Arial"/>
          <w:b/>
          <w:i/>
          <w:color w:val="000000"/>
          <w:lang w:val="en-US"/>
        </w:rPr>
        <w:t xml:space="preserve"> </w:t>
      </w:r>
      <w:r w:rsidRPr="00DD124B">
        <w:rPr>
          <w:rFonts w:ascii="Arial" w:eastAsia="Arial" w:hAnsi="Arial" w:cs="Arial"/>
          <w:b/>
          <w:color w:val="000000"/>
          <w:lang w:val="en-US"/>
        </w:rPr>
        <w:t>Rumah Tangga Buruh Panen Sawit Rakyat</w:t>
      </w:r>
      <w:bookmarkEnd w:id="75"/>
    </w:p>
    <w:p w14:paraId="5CE349AD" w14:textId="77777777" w:rsidR="00DD124B"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DD124B" w:rsidSect="00DD124B">
          <w:type w:val="continuous"/>
          <w:pgSz w:w="11907" w:h="16840"/>
          <w:pgMar w:top="1701" w:right="1418" w:bottom="1701" w:left="1701" w:header="720" w:footer="720" w:gutter="0"/>
          <w:cols w:num="2" w:space="720"/>
        </w:sectPr>
      </w:pPr>
      <w:r w:rsidRPr="00DD6C58">
        <w:rPr>
          <w:rFonts w:ascii="Arial" w:eastAsia="Arial" w:hAnsi="Arial" w:cs="Arial"/>
          <w:color w:val="000000"/>
        </w:rPr>
        <w:t>Faktor-faktor yang mempengaruhi IDI</w:t>
      </w:r>
      <w:r w:rsidRPr="00DD6C58">
        <w:rPr>
          <w:rFonts w:ascii="Arial" w:eastAsia="Arial" w:hAnsi="Arial" w:cs="Arial"/>
          <w:i/>
          <w:color w:val="000000"/>
        </w:rPr>
        <w:t xml:space="preserve"> </w:t>
      </w:r>
      <w:r w:rsidRPr="00DD6C58">
        <w:rPr>
          <w:rFonts w:ascii="Arial" w:eastAsia="Arial" w:hAnsi="Arial" w:cs="Arial"/>
          <w:color w:val="000000"/>
        </w:rPr>
        <w:t xml:space="preserve">rumah tangga buruh panen sawit rakyat di Kecamatan Air Rami dapat diketahui dengan menggunakan model regresi </w:t>
      </w:r>
      <w:r w:rsidRPr="00DD6C58">
        <w:rPr>
          <w:rFonts w:ascii="Arial" w:eastAsia="Arial" w:hAnsi="Arial" w:cs="Arial"/>
          <w:i/>
          <w:color w:val="000000"/>
        </w:rPr>
        <w:t xml:space="preserve">Double-Log </w:t>
      </w:r>
      <w:r w:rsidRPr="00DD6C58">
        <w:rPr>
          <w:rFonts w:ascii="Arial" w:eastAsia="Arial" w:hAnsi="Arial" w:cs="Arial"/>
          <w:color w:val="000000"/>
        </w:rPr>
        <w:t xml:space="preserve">dengan menggunakan alat </w:t>
      </w:r>
      <w:r w:rsidRPr="00DD6C58">
        <w:rPr>
          <w:rFonts w:ascii="Arial" w:eastAsia="Arial" w:hAnsi="Arial" w:cs="Arial"/>
          <w:i/>
          <w:color w:val="000000"/>
        </w:rPr>
        <w:t>analisis</w:t>
      </w:r>
      <w:r w:rsidRPr="00DD6C58">
        <w:rPr>
          <w:rFonts w:ascii="Arial" w:eastAsia="Arial" w:hAnsi="Arial" w:cs="Arial"/>
          <w:color w:val="000000"/>
        </w:rPr>
        <w:t xml:space="preserve"> SHAZAM. Faktor-faktor yang mempengaruhi Indeks</w:t>
      </w:r>
      <w:r w:rsidRPr="00DD6C58">
        <w:rPr>
          <w:rFonts w:ascii="Arial" w:eastAsia="Arial" w:hAnsi="Arial" w:cs="Arial"/>
          <w:i/>
          <w:color w:val="000000"/>
        </w:rPr>
        <w:t xml:space="preserve">  </w:t>
      </w:r>
      <w:r w:rsidRPr="00DD6C58">
        <w:rPr>
          <w:rFonts w:ascii="Arial" w:eastAsia="Arial" w:hAnsi="Arial" w:cs="Arial"/>
          <w:color w:val="000000"/>
        </w:rPr>
        <w:t>Diversifikasi</w:t>
      </w:r>
      <w:r w:rsidRPr="00DD6C58">
        <w:rPr>
          <w:rFonts w:ascii="Arial" w:eastAsia="Arial" w:hAnsi="Arial" w:cs="Arial"/>
          <w:i/>
          <w:color w:val="000000"/>
        </w:rPr>
        <w:t xml:space="preserve"> </w:t>
      </w:r>
      <w:r w:rsidRPr="00DD6C58">
        <w:rPr>
          <w:rFonts w:ascii="Arial" w:eastAsia="Arial" w:hAnsi="Arial" w:cs="Arial"/>
          <w:color w:val="000000"/>
        </w:rPr>
        <w:t>penerimaan rumah tangga buruh panen sawit dapat dilihat pada tabel 6 beriku</w:t>
      </w:r>
      <w:bookmarkStart w:id="76" w:name="_Toc186230881"/>
      <w:r w:rsidRPr="00DD6C58">
        <w:rPr>
          <w:rFonts w:ascii="Arial" w:eastAsia="Arial" w:hAnsi="Arial" w:cs="Arial"/>
          <w:color w:val="000000"/>
        </w:rPr>
        <w:t xml:space="preserve">t. </w:t>
      </w:r>
    </w:p>
    <w:p w14:paraId="5150DE88" w14:textId="32A41C6D"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p>
    <w:p w14:paraId="69B61805" w14:textId="1355F2EB" w:rsidR="00A23C8C" w:rsidRPr="00DD124B" w:rsidRDefault="00A23C8C" w:rsidP="00DD124B">
      <w:pPr>
        <w:pBdr>
          <w:top w:val="nil"/>
          <w:left w:val="nil"/>
          <w:bottom w:val="nil"/>
          <w:right w:val="nil"/>
          <w:between w:val="nil"/>
        </w:pBdr>
        <w:spacing w:after="0" w:line="360" w:lineRule="auto"/>
        <w:jc w:val="center"/>
        <w:rPr>
          <w:rFonts w:ascii="Arial" w:eastAsia="Arial" w:hAnsi="Arial" w:cs="Arial"/>
          <w:b/>
          <w:color w:val="000000"/>
        </w:rPr>
      </w:pPr>
      <w:r w:rsidRPr="00DD124B">
        <w:rPr>
          <w:rFonts w:ascii="Arial" w:eastAsia="Arial" w:hAnsi="Arial" w:cs="Arial"/>
          <w:b/>
          <w:color w:val="000000"/>
        </w:rPr>
        <w:t xml:space="preserve">Tabel </w:t>
      </w:r>
      <w:bookmarkEnd w:id="76"/>
      <w:r w:rsidR="00DD124B" w:rsidRPr="00DD124B">
        <w:rPr>
          <w:rFonts w:ascii="Arial" w:eastAsia="Arial" w:hAnsi="Arial" w:cs="Arial"/>
          <w:b/>
          <w:color w:val="000000"/>
        </w:rPr>
        <w:t>7.</w:t>
      </w:r>
      <w:bookmarkStart w:id="77" w:name="_Toc186230882"/>
      <w:r w:rsidR="00DD124B" w:rsidRPr="00DD124B">
        <w:rPr>
          <w:rFonts w:ascii="Arial" w:eastAsia="Arial" w:hAnsi="Arial" w:cs="Arial"/>
          <w:b/>
          <w:color w:val="000000"/>
        </w:rPr>
        <w:t xml:space="preserve"> </w:t>
      </w:r>
      <w:r w:rsidRPr="00DD124B">
        <w:rPr>
          <w:rFonts w:ascii="Arial" w:eastAsia="Arial" w:hAnsi="Arial" w:cs="Arial"/>
          <w:b/>
          <w:color w:val="000000"/>
        </w:rPr>
        <w:t xml:space="preserve">Faktor-faktor yang mempengaruhi </w:t>
      </w:r>
      <w:r w:rsidRPr="00DD124B">
        <w:rPr>
          <w:rFonts w:ascii="Arial" w:eastAsia="Arial" w:hAnsi="Arial" w:cs="Arial"/>
          <w:b/>
          <w:i/>
          <w:color w:val="000000"/>
        </w:rPr>
        <w:t xml:space="preserve">IDI </w:t>
      </w:r>
      <w:r w:rsidRPr="00DD124B">
        <w:rPr>
          <w:rFonts w:ascii="Arial" w:eastAsia="Arial" w:hAnsi="Arial" w:cs="Arial"/>
          <w:b/>
          <w:color w:val="000000"/>
        </w:rPr>
        <w:t>Rumah Tangga Buruh Panen Sawit Rakyat di Kecamatan Air Rami</w:t>
      </w:r>
      <w:bookmarkEnd w:id="77"/>
      <w:r w:rsidR="00DD6C58" w:rsidRPr="00DD124B">
        <w:rPr>
          <w:rFonts w:ascii="Arial" w:eastAsia="Arial" w:hAnsi="Arial" w:cs="Arial"/>
          <w:b/>
          <w:color w:val="000000"/>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1784"/>
        <w:gridCol w:w="1473"/>
        <w:gridCol w:w="990"/>
      </w:tblGrid>
      <w:tr w:rsidR="00A23C8C" w:rsidRPr="00AD09D9" w14:paraId="23C1E5A3" w14:textId="77777777" w:rsidTr="00A23C8C">
        <w:trPr>
          <w:trHeight w:val="290"/>
        </w:trPr>
        <w:tc>
          <w:tcPr>
            <w:tcW w:w="2227" w:type="pct"/>
            <w:tcBorders>
              <w:top w:val="single" w:sz="4" w:space="0" w:color="auto"/>
              <w:left w:val="nil"/>
              <w:bottom w:val="single" w:sz="4" w:space="0" w:color="auto"/>
              <w:right w:val="nil"/>
            </w:tcBorders>
            <w:noWrap/>
            <w:vAlign w:val="center"/>
            <w:hideMark/>
          </w:tcPr>
          <w:p w14:paraId="4F0D58E9"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Variabel</w:t>
            </w:r>
          </w:p>
        </w:tc>
        <w:tc>
          <w:tcPr>
            <w:tcW w:w="1113" w:type="pct"/>
            <w:tcBorders>
              <w:top w:val="single" w:sz="4" w:space="0" w:color="auto"/>
              <w:left w:val="nil"/>
              <w:bottom w:val="single" w:sz="4" w:space="0" w:color="auto"/>
              <w:right w:val="nil"/>
            </w:tcBorders>
            <w:noWrap/>
            <w:vAlign w:val="center"/>
            <w:hideMark/>
          </w:tcPr>
          <w:p w14:paraId="4E18D283"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Koefisien Regresi</w:t>
            </w:r>
          </w:p>
        </w:tc>
        <w:tc>
          <w:tcPr>
            <w:tcW w:w="973" w:type="pct"/>
            <w:tcBorders>
              <w:top w:val="single" w:sz="4" w:space="0" w:color="auto"/>
              <w:left w:val="nil"/>
              <w:bottom w:val="single" w:sz="4" w:space="0" w:color="auto"/>
              <w:right w:val="nil"/>
            </w:tcBorders>
            <w:noWrap/>
            <w:vAlign w:val="center"/>
            <w:hideMark/>
          </w:tcPr>
          <w:p w14:paraId="2950CCB3"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Standart Error</w:t>
            </w:r>
          </w:p>
        </w:tc>
        <w:tc>
          <w:tcPr>
            <w:tcW w:w="687" w:type="pct"/>
            <w:tcBorders>
              <w:top w:val="single" w:sz="4" w:space="0" w:color="auto"/>
              <w:left w:val="nil"/>
              <w:bottom w:val="single" w:sz="4" w:space="0" w:color="auto"/>
              <w:right w:val="nil"/>
            </w:tcBorders>
            <w:noWrap/>
            <w:vAlign w:val="center"/>
            <w:hideMark/>
          </w:tcPr>
          <w:p w14:paraId="1BC9B217"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T</w:t>
            </w:r>
            <w:r w:rsidRPr="00AD09D9">
              <w:rPr>
                <w:rFonts w:ascii="Arial" w:eastAsia="Arial" w:hAnsi="Arial" w:cs="Arial"/>
                <w:color w:val="000000"/>
                <w:sz w:val="20"/>
                <w:szCs w:val="20"/>
                <w:vertAlign w:val="subscript"/>
              </w:rPr>
              <w:t>hitung</w:t>
            </w:r>
          </w:p>
        </w:tc>
      </w:tr>
      <w:tr w:rsidR="00A23C8C" w:rsidRPr="00AD09D9" w14:paraId="706DD71E" w14:textId="77777777" w:rsidTr="00A23C8C">
        <w:trPr>
          <w:trHeight w:val="290"/>
        </w:trPr>
        <w:tc>
          <w:tcPr>
            <w:tcW w:w="2227" w:type="pct"/>
            <w:tcBorders>
              <w:top w:val="single" w:sz="4" w:space="0" w:color="auto"/>
              <w:left w:val="nil"/>
              <w:bottom w:val="nil"/>
              <w:right w:val="nil"/>
            </w:tcBorders>
            <w:noWrap/>
            <w:vAlign w:val="center"/>
            <w:hideMark/>
          </w:tcPr>
          <w:p w14:paraId="60936A6A"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(Konstanta)</w:t>
            </w:r>
          </w:p>
        </w:tc>
        <w:tc>
          <w:tcPr>
            <w:tcW w:w="1113" w:type="pct"/>
            <w:tcBorders>
              <w:top w:val="single" w:sz="4" w:space="0" w:color="auto"/>
              <w:left w:val="nil"/>
              <w:bottom w:val="nil"/>
              <w:right w:val="nil"/>
            </w:tcBorders>
            <w:noWrap/>
            <w:vAlign w:val="center"/>
            <w:hideMark/>
          </w:tcPr>
          <w:p w14:paraId="12665A4C" w14:textId="1097EE82"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0,15442</w:t>
            </w:r>
          </w:p>
        </w:tc>
        <w:tc>
          <w:tcPr>
            <w:tcW w:w="973" w:type="pct"/>
            <w:tcBorders>
              <w:top w:val="single" w:sz="4" w:space="0" w:color="auto"/>
              <w:left w:val="nil"/>
              <w:bottom w:val="nil"/>
              <w:right w:val="nil"/>
            </w:tcBorders>
            <w:noWrap/>
            <w:vAlign w:val="center"/>
            <w:hideMark/>
          </w:tcPr>
          <w:p w14:paraId="7BA2DDC3" w14:textId="2FA5B1BE"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0,3594</w:t>
            </w:r>
          </w:p>
        </w:tc>
        <w:tc>
          <w:tcPr>
            <w:tcW w:w="687" w:type="pct"/>
            <w:tcBorders>
              <w:top w:val="single" w:sz="4" w:space="0" w:color="auto"/>
              <w:left w:val="nil"/>
              <w:bottom w:val="nil"/>
              <w:right w:val="nil"/>
            </w:tcBorders>
            <w:noWrap/>
            <w:vAlign w:val="center"/>
            <w:hideMark/>
          </w:tcPr>
          <w:p w14:paraId="32227EF9" w14:textId="02A08890"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0,4296</w:t>
            </w:r>
          </w:p>
        </w:tc>
      </w:tr>
      <w:tr w:rsidR="00A23C8C" w:rsidRPr="00AD09D9" w14:paraId="4FA40B34" w14:textId="77777777" w:rsidTr="00A23C8C">
        <w:trPr>
          <w:trHeight w:val="290"/>
        </w:trPr>
        <w:tc>
          <w:tcPr>
            <w:tcW w:w="2227" w:type="pct"/>
            <w:tcBorders>
              <w:top w:val="nil"/>
              <w:left w:val="nil"/>
              <w:bottom w:val="nil"/>
              <w:right w:val="nil"/>
            </w:tcBorders>
            <w:noWrap/>
            <w:vAlign w:val="center"/>
            <w:hideMark/>
          </w:tcPr>
          <w:p w14:paraId="40E290BC"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Umur buruh panen (X1)</w:t>
            </w:r>
          </w:p>
        </w:tc>
        <w:tc>
          <w:tcPr>
            <w:tcW w:w="1113" w:type="pct"/>
            <w:tcBorders>
              <w:top w:val="nil"/>
              <w:left w:val="nil"/>
              <w:bottom w:val="nil"/>
              <w:right w:val="nil"/>
            </w:tcBorders>
            <w:noWrap/>
            <w:vAlign w:val="center"/>
            <w:hideMark/>
          </w:tcPr>
          <w:p w14:paraId="4ED7596F"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0,61731</w:t>
            </w:r>
          </w:p>
        </w:tc>
        <w:tc>
          <w:tcPr>
            <w:tcW w:w="973" w:type="pct"/>
            <w:tcBorders>
              <w:top w:val="nil"/>
              <w:left w:val="nil"/>
              <w:bottom w:val="nil"/>
              <w:right w:val="nil"/>
            </w:tcBorders>
            <w:noWrap/>
            <w:vAlign w:val="center"/>
            <w:hideMark/>
          </w:tcPr>
          <w:p w14:paraId="368EC8B2"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0,7806</w:t>
            </w:r>
          </w:p>
        </w:tc>
        <w:tc>
          <w:tcPr>
            <w:tcW w:w="687" w:type="pct"/>
            <w:tcBorders>
              <w:top w:val="nil"/>
              <w:left w:val="nil"/>
              <w:bottom w:val="nil"/>
              <w:right w:val="nil"/>
            </w:tcBorders>
            <w:noWrap/>
            <w:vAlign w:val="center"/>
            <w:hideMark/>
          </w:tcPr>
          <w:p w14:paraId="1EB6388C" w14:textId="63A3BB2D"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0,7908</w:t>
            </w:r>
          </w:p>
        </w:tc>
      </w:tr>
      <w:tr w:rsidR="00A23C8C" w:rsidRPr="00AD09D9" w14:paraId="1347F78B" w14:textId="77777777" w:rsidTr="00A23C8C">
        <w:trPr>
          <w:trHeight w:val="290"/>
        </w:trPr>
        <w:tc>
          <w:tcPr>
            <w:tcW w:w="2227" w:type="pct"/>
            <w:tcBorders>
              <w:top w:val="nil"/>
              <w:left w:val="nil"/>
              <w:bottom w:val="nil"/>
              <w:right w:val="nil"/>
            </w:tcBorders>
            <w:noWrap/>
            <w:vAlign w:val="center"/>
            <w:hideMark/>
          </w:tcPr>
          <w:p w14:paraId="634EBA82"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Pengalaman menjadi buruh panen (X2)</w:t>
            </w:r>
          </w:p>
        </w:tc>
        <w:tc>
          <w:tcPr>
            <w:tcW w:w="1113" w:type="pct"/>
            <w:tcBorders>
              <w:top w:val="nil"/>
              <w:left w:val="nil"/>
              <w:bottom w:val="nil"/>
              <w:right w:val="nil"/>
            </w:tcBorders>
            <w:noWrap/>
            <w:vAlign w:val="center"/>
            <w:hideMark/>
          </w:tcPr>
          <w:p w14:paraId="5E55E74A" w14:textId="1B50966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0,11126</w:t>
            </w:r>
          </w:p>
        </w:tc>
        <w:tc>
          <w:tcPr>
            <w:tcW w:w="973" w:type="pct"/>
            <w:tcBorders>
              <w:top w:val="nil"/>
              <w:left w:val="nil"/>
              <w:bottom w:val="nil"/>
              <w:right w:val="nil"/>
            </w:tcBorders>
            <w:noWrap/>
            <w:vAlign w:val="center"/>
            <w:hideMark/>
          </w:tcPr>
          <w:p w14:paraId="2096E876"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0,2459</w:t>
            </w:r>
          </w:p>
        </w:tc>
        <w:tc>
          <w:tcPr>
            <w:tcW w:w="687" w:type="pct"/>
            <w:tcBorders>
              <w:top w:val="nil"/>
              <w:left w:val="nil"/>
              <w:bottom w:val="nil"/>
              <w:right w:val="nil"/>
            </w:tcBorders>
            <w:noWrap/>
            <w:vAlign w:val="center"/>
            <w:hideMark/>
          </w:tcPr>
          <w:p w14:paraId="5860C3E4" w14:textId="7DA6AADB"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0,4524</w:t>
            </w:r>
          </w:p>
        </w:tc>
      </w:tr>
      <w:tr w:rsidR="00A23C8C" w:rsidRPr="00AD09D9" w14:paraId="6A072DE5" w14:textId="77777777" w:rsidTr="00A23C8C">
        <w:trPr>
          <w:trHeight w:val="290"/>
        </w:trPr>
        <w:tc>
          <w:tcPr>
            <w:tcW w:w="2227" w:type="pct"/>
            <w:tcBorders>
              <w:top w:val="nil"/>
              <w:left w:val="nil"/>
              <w:bottom w:val="nil"/>
              <w:right w:val="nil"/>
            </w:tcBorders>
            <w:noWrap/>
            <w:vAlign w:val="center"/>
            <w:hideMark/>
          </w:tcPr>
          <w:p w14:paraId="4AF050AF"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Jumlah anggota keluarga usia produktif (X3)</w:t>
            </w:r>
          </w:p>
        </w:tc>
        <w:tc>
          <w:tcPr>
            <w:tcW w:w="1113" w:type="pct"/>
            <w:tcBorders>
              <w:top w:val="nil"/>
              <w:left w:val="nil"/>
              <w:bottom w:val="nil"/>
              <w:right w:val="nil"/>
            </w:tcBorders>
            <w:noWrap/>
            <w:vAlign w:val="center"/>
            <w:hideMark/>
          </w:tcPr>
          <w:p w14:paraId="00542477"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-0,47140</w:t>
            </w:r>
          </w:p>
        </w:tc>
        <w:tc>
          <w:tcPr>
            <w:tcW w:w="973" w:type="pct"/>
            <w:tcBorders>
              <w:top w:val="nil"/>
              <w:left w:val="nil"/>
              <w:bottom w:val="nil"/>
              <w:right w:val="nil"/>
            </w:tcBorders>
            <w:noWrap/>
            <w:vAlign w:val="center"/>
            <w:hideMark/>
          </w:tcPr>
          <w:p w14:paraId="3707A95F"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0,1766</w:t>
            </w:r>
          </w:p>
        </w:tc>
        <w:tc>
          <w:tcPr>
            <w:tcW w:w="687" w:type="pct"/>
            <w:tcBorders>
              <w:top w:val="nil"/>
              <w:left w:val="nil"/>
              <w:bottom w:val="nil"/>
              <w:right w:val="nil"/>
            </w:tcBorders>
            <w:noWrap/>
            <w:vAlign w:val="center"/>
            <w:hideMark/>
          </w:tcPr>
          <w:p w14:paraId="3BF96792" w14:textId="7DF591A9"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-0,2669</w:t>
            </w:r>
          </w:p>
        </w:tc>
      </w:tr>
      <w:tr w:rsidR="00A23C8C" w:rsidRPr="00AD09D9" w14:paraId="6877394B" w14:textId="77777777" w:rsidTr="00A23C8C">
        <w:trPr>
          <w:trHeight w:val="290"/>
        </w:trPr>
        <w:tc>
          <w:tcPr>
            <w:tcW w:w="2227" w:type="pct"/>
            <w:tcBorders>
              <w:top w:val="nil"/>
              <w:left w:val="nil"/>
              <w:bottom w:val="nil"/>
              <w:right w:val="nil"/>
            </w:tcBorders>
            <w:noWrap/>
            <w:vAlign w:val="center"/>
            <w:hideMark/>
          </w:tcPr>
          <w:p w14:paraId="30788C93"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Jumlah anggota keluarga usia non-produktif (X4)</w:t>
            </w:r>
          </w:p>
        </w:tc>
        <w:tc>
          <w:tcPr>
            <w:tcW w:w="1113" w:type="pct"/>
            <w:tcBorders>
              <w:top w:val="nil"/>
              <w:left w:val="nil"/>
              <w:bottom w:val="nil"/>
              <w:right w:val="nil"/>
            </w:tcBorders>
            <w:noWrap/>
            <w:vAlign w:val="center"/>
            <w:hideMark/>
          </w:tcPr>
          <w:p w14:paraId="1BB5A9D6"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-0,92223</w:t>
            </w:r>
          </w:p>
        </w:tc>
        <w:tc>
          <w:tcPr>
            <w:tcW w:w="973" w:type="pct"/>
            <w:tcBorders>
              <w:top w:val="nil"/>
              <w:left w:val="nil"/>
              <w:bottom w:val="nil"/>
              <w:right w:val="nil"/>
            </w:tcBorders>
            <w:noWrap/>
            <w:vAlign w:val="center"/>
            <w:hideMark/>
          </w:tcPr>
          <w:p w14:paraId="234146B1"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0,7412</w:t>
            </w:r>
          </w:p>
        </w:tc>
        <w:tc>
          <w:tcPr>
            <w:tcW w:w="687" w:type="pct"/>
            <w:tcBorders>
              <w:top w:val="nil"/>
              <w:left w:val="nil"/>
              <w:bottom w:val="nil"/>
              <w:right w:val="nil"/>
            </w:tcBorders>
            <w:noWrap/>
            <w:vAlign w:val="center"/>
            <w:hideMark/>
          </w:tcPr>
          <w:p w14:paraId="1A41C6E0" w14:textId="50E1F535"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-1,244</w:t>
            </w:r>
          </w:p>
        </w:tc>
      </w:tr>
      <w:tr w:rsidR="00A23C8C" w:rsidRPr="00AD09D9" w14:paraId="59949AC7" w14:textId="77777777" w:rsidTr="00A23C8C">
        <w:trPr>
          <w:trHeight w:val="290"/>
        </w:trPr>
        <w:tc>
          <w:tcPr>
            <w:tcW w:w="2227" w:type="pct"/>
            <w:tcBorders>
              <w:top w:val="nil"/>
              <w:left w:val="nil"/>
              <w:bottom w:val="nil"/>
              <w:right w:val="nil"/>
            </w:tcBorders>
            <w:noWrap/>
            <w:vAlign w:val="center"/>
            <w:hideMark/>
          </w:tcPr>
          <w:p w14:paraId="40DDDBBF"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Pendidikan terakhir (Formal) (X5)</w:t>
            </w:r>
          </w:p>
        </w:tc>
        <w:tc>
          <w:tcPr>
            <w:tcW w:w="1113" w:type="pct"/>
            <w:tcBorders>
              <w:top w:val="nil"/>
              <w:left w:val="nil"/>
              <w:bottom w:val="nil"/>
              <w:right w:val="nil"/>
            </w:tcBorders>
            <w:noWrap/>
            <w:vAlign w:val="center"/>
            <w:hideMark/>
          </w:tcPr>
          <w:p w14:paraId="1A43FEA3"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0,18223</w:t>
            </w:r>
          </w:p>
        </w:tc>
        <w:tc>
          <w:tcPr>
            <w:tcW w:w="973" w:type="pct"/>
            <w:tcBorders>
              <w:top w:val="nil"/>
              <w:left w:val="nil"/>
              <w:bottom w:val="nil"/>
              <w:right w:val="nil"/>
            </w:tcBorders>
            <w:noWrap/>
            <w:vAlign w:val="center"/>
            <w:hideMark/>
          </w:tcPr>
          <w:p w14:paraId="3D8C7B4C"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0,6789</w:t>
            </w:r>
          </w:p>
        </w:tc>
        <w:tc>
          <w:tcPr>
            <w:tcW w:w="687" w:type="pct"/>
            <w:tcBorders>
              <w:top w:val="nil"/>
              <w:left w:val="nil"/>
              <w:bottom w:val="nil"/>
              <w:right w:val="nil"/>
            </w:tcBorders>
            <w:noWrap/>
            <w:vAlign w:val="center"/>
            <w:hideMark/>
          </w:tcPr>
          <w:p w14:paraId="5162E268"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0,2684</w:t>
            </w:r>
          </w:p>
        </w:tc>
      </w:tr>
      <w:tr w:rsidR="00A23C8C" w:rsidRPr="00AD09D9" w14:paraId="0D7BFAC8" w14:textId="77777777" w:rsidTr="00A23C8C">
        <w:trPr>
          <w:trHeight w:val="290"/>
        </w:trPr>
        <w:tc>
          <w:tcPr>
            <w:tcW w:w="2227" w:type="pct"/>
            <w:tcBorders>
              <w:top w:val="nil"/>
              <w:left w:val="nil"/>
              <w:bottom w:val="nil"/>
              <w:right w:val="nil"/>
            </w:tcBorders>
            <w:noWrap/>
            <w:vAlign w:val="center"/>
            <w:hideMark/>
          </w:tcPr>
          <w:p w14:paraId="3502ACD2"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Pendidikan terakhir (Non-Formal) (X6)</w:t>
            </w:r>
          </w:p>
        </w:tc>
        <w:tc>
          <w:tcPr>
            <w:tcW w:w="1113" w:type="pct"/>
            <w:tcBorders>
              <w:top w:val="nil"/>
              <w:left w:val="nil"/>
              <w:bottom w:val="nil"/>
              <w:right w:val="nil"/>
            </w:tcBorders>
            <w:noWrap/>
            <w:vAlign w:val="center"/>
            <w:hideMark/>
          </w:tcPr>
          <w:p w14:paraId="42ACB6AD"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-0,34929</w:t>
            </w:r>
          </w:p>
        </w:tc>
        <w:tc>
          <w:tcPr>
            <w:tcW w:w="973" w:type="pct"/>
            <w:tcBorders>
              <w:top w:val="nil"/>
              <w:left w:val="nil"/>
              <w:bottom w:val="nil"/>
              <w:right w:val="nil"/>
            </w:tcBorders>
            <w:noWrap/>
            <w:vAlign w:val="center"/>
            <w:hideMark/>
          </w:tcPr>
          <w:p w14:paraId="76E8E223"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0,2447</w:t>
            </w:r>
          </w:p>
        </w:tc>
        <w:tc>
          <w:tcPr>
            <w:tcW w:w="687" w:type="pct"/>
            <w:tcBorders>
              <w:top w:val="nil"/>
              <w:left w:val="nil"/>
              <w:bottom w:val="nil"/>
              <w:right w:val="nil"/>
            </w:tcBorders>
            <w:noWrap/>
            <w:vAlign w:val="center"/>
            <w:hideMark/>
          </w:tcPr>
          <w:p w14:paraId="5F384A01"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-1,427</w:t>
            </w:r>
          </w:p>
        </w:tc>
      </w:tr>
      <w:tr w:rsidR="00A23C8C" w:rsidRPr="00AD09D9" w14:paraId="09884889" w14:textId="77777777" w:rsidTr="00A23C8C">
        <w:trPr>
          <w:trHeight w:val="290"/>
        </w:trPr>
        <w:tc>
          <w:tcPr>
            <w:tcW w:w="2227" w:type="pct"/>
            <w:tcBorders>
              <w:top w:val="nil"/>
              <w:left w:val="nil"/>
              <w:bottom w:val="nil"/>
              <w:right w:val="nil"/>
            </w:tcBorders>
            <w:noWrap/>
            <w:vAlign w:val="center"/>
            <w:hideMark/>
          </w:tcPr>
          <w:p w14:paraId="68508C24"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Pekerjaan Sampingan (d)</w:t>
            </w:r>
          </w:p>
        </w:tc>
        <w:tc>
          <w:tcPr>
            <w:tcW w:w="1113" w:type="pct"/>
            <w:tcBorders>
              <w:top w:val="nil"/>
              <w:left w:val="nil"/>
              <w:bottom w:val="nil"/>
              <w:right w:val="nil"/>
            </w:tcBorders>
            <w:noWrap/>
            <w:vAlign w:val="center"/>
            <w:hideMark/>
          </w:tcPr>
          <w:p w14:paraId="751D37D6"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0,99739</w:t>
            </w:r>
          </w:p>
        </w:tc>
        <w:tc>
          <w:tcPr>
            <w:tcW w:w="973" w:type="pct"/>
            <w:tcBorders>
              <w:top w:val="nil"/>
              <w:left w:val="nil"/>
              <w:bottom w:val="nil"/>
              <w:right w:val="nil"/>
            </w:tcBorders>
            <w:noWrap/>
            <w:vAlign w:val="center"/>
            <w:hideMark/>
          </w:tcPr>
          <w:p w14:paraId="7CF4091F"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0,8134</w:t>
            </w:r>
          </w:p>
        </w:tc>
        <w:tc>
          <w:tcPr>
            <w:tcW w:w="687" w:type="pct"/>
            <w:tcBorders>
              <w:top w:val="nil"/>
              <w:left w:val="nil"/>
              <w:bottom w:val="nil"/>
              <w:right w:val="nil"/>
            </w:tcBorders>
            <w:noWrap/>
            <w:vAlign w:val="center"/>
            <w:hideMark/>
          </w:tcPr>
          <w:p w14:paraId="390ED82F" w14:textId="0788D2FD"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r w:rsidRPr="00AD09D9">
              <w:rPr>
                <w:rFonts w:ascii="Arial" w:eastAsia="Arial" w:hAnsi="Arial" w:cs="Arial"/>
                <w:color w:val="000000"/>
                <w:sz w:val="20"/>
                <w:szCs w:val="20"/>
              </w:rPr>
              <w:t>12,26*</w:t>
            </w:r>
          </w:p>
        </w:tc>
      </w:tr>
      <w:tr w:rsidR="00A23C8C" w:rsidRPr="00AD09D9" w14:paraId="793ABB15" w14:textId="77777777" w:rsidTr="00A23C8C">
        <w:trPr>
          <w:trHeight w:val="290"/>
        </w:trPr>
        <w:tc>
          <w:tcPr>
            <w:tcW w:w="2227" w:type="pct"/>
            <w:tcBorders>
              <w:top w:val="nil"/>
              <w:left w:val="nil"/>
              <w:bottom w:val="nil"/>
              <w:right w:val="nil"/>
            </w:tcBorders>
            <w:noWrap/>
            <w:vAlign w:val="center"/>
            <w:hideMark/>
          </w:tcPr>
          <w:p w14:paraId="4C5371DB"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R</w:t>
            </w:r>
            <w:r w:rsidRPr="00AD09D9">
              <w:rPr>
                <w:rFonts w:ascii="Arial" w:eastAsia="Arial" w:hAnsi="Arial" w:cs="Arial"/>
                <w:color w:val="000000"/>
                <w:sz w:val="20"/>
                <w:szCs w:val="20"/>
                <w:vertAlign w:val="superscript"/>
              </w:rPr>
              <w:t>2</w:t>
            </w:r>
          </w:p>
        </w:tc>
        <w:tc>
          <w:tcPr>
            <w:tcW w:w="1113" w:type="pct"/>
            <w:tcBorders>
              <w:top w:val="nil"/>
              <w:left w:val="nil"/>
              <w:bottom w:val="nil"/>
              <w:right w:val="nil"/>
            </w:tcBorders>
            <w:noWrap/>
            <w:vAlign w:val="center"/>
            <w:hideMark/>
          </w:tcPr>
          <w:p w14:paraId="3843C057"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0,6512</w:t>
            </w:r>
          </w:p>
        </w:tc>
        <w:tc>
          <w:tcPr>
            <w:tcW w:w="973" w:type="pct"/>
            <w:tcBorders>
              <w:top w:val="nil"/>
              <w:left w:val="nil"/>
              <w:bottom w:val="nil"/>
              <w:right w:val="nil"/>
            </w:tcBorders>
            <w:noWrap/>
            <w:vAlign w:val="center"/>
          </w:tcPr>
          <w:p w14:paraId="1A36A505" w14:textId="77777777" w:rsidR="00A23C8C" w:rsidRPr="00AD09D9" w:rsidRDefault="00A23C8C" w:rsidP="00AD09D9">
            <w:pPr>
              <w:pBdr>
                <w:top w:val="nil"/>
                <w:left w:val="nil"/>
                <w:bottom w:val="nil"/>
                <w:right w:val="nil"/>
                <w:between w:val="nil"/>
              </w:pBdr>
              <w:jc w:val="right"/>
              <w:rPr>
                <w:rFonts w:ascii="Arial" w:eastAsia="Arial" w:hAnsi="Arial" w:cs="Arial"/>
                <w:color w:val="000000"/>
                <w:sz w:val="20"/>
                <w:szCs w:val="20"/>
              </w:rPr>
            </w:pPr>
          </w:p>
        </w:tc>
        <w:tc>
          <w:tcPr>
            <w:tcW w:w="687" w:type="pct"/>
            <w:tcBorders>
              <w:top w:val="nil"/>
              <w:left w:val="nil"/>
              <w:bottom w:val="nil"/>
              <w:right w:val="nil"/>
            </w:tcBorders>
            <w:noWrap/>
            <w:vAlign w:val="center"/>
          </w:tcPr>
          <w:p w14:paraId="3D657B5F" w14:textId="77777777" w:rsidR="00A23C8C" w:rsidRPr="00AD09D9" w:rsidRDefault="00A23C8C" w:rsidP="00AD09D9">
            <w:pPr>
              <w:pBdr>
                <w:top w:val="nil"/>
                <w:left w:val="nil"/>
                <w:bottom w:val="nil"/>
                <w:right w:val="nil"/>
                <w:between w:val="nil"/>
              </w:pBdr>
              <w:ind w:firstLine="720"/>
              <w:jc w:val="right"/>
              <w:rPr>
                <w:rFonts w:ascii="Arial" w:eastAsia="Arial" w:hAnsi="Arial" w:cs="Arial"/>
                <w:color w:val="000000"/>
                <w:sz w:val="20"/>
                <w:szCs w:val="20"/>
              </w:rPr>
            </w:pPr>
          </w:p>
        </w:tc>
      </w:tr>
      <w:tr w:rsidR="00A23C8C" w:rsidRPr="00AD09D9" w14:paraId="03714359" w14:textId="77777777" w:rsidTr="00A23C8C">
        <w:trPr>
          <w:trHeight w:val="290"/>
        </w:trPr>
        <w:tc>
          <w:tcPr>
            <w:tcW w:w="2227" w:type="pct"/>
            <w:tcBorders>
              <w:top w:val="nil"/>
              <w:left w:val="nil"/>
              <w:bottom w:val="nil"/>
              <w:right w:val="nil"/>
            </w:tcBorders>
            <w:noWrap/>
            <w:vAlign w:val="center"/>
            <w:hideMark/>
          </w:tcPr>
          <w:p w14:paraId="5D281115"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F</w:t>
            </w:r>
            <w:r w:rsidRPr="00AD09D9">
              <w:rPr>
                <w:rFonts w:ascii="Arial" w:eastAsia="Arial" w:hAnsi="Arial" w:cs="Arial"/>
                <w:color w:val="000000"/>
                <w:sz w:val="20"/>
                <w:szCs w:val="20"/>
                <w:vertAlign w:val="subscript"/>
              </w:rPr>
              <w:t>hitung</w:t>
            </w:r>
          </w:p>
        </w:tc>
        <w:tc>
          <w:tcPr>
            <w:tcW w:w="1113" w:type="pct"/>
            <w:tcBorders>
              <w:top w:val="nil"/>
              <w:left w:val="nil"/>
              <w:bottom w:val="nil"/>
              <w:right w:val="nil"/>
            </w:tcBorders>
            <w:noWrap/>
            <w:vAlign w:val="center"/>
            <w:hideMark/>
          </w:tcPr>
          <w:p w14:paraId="65244797"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24,541</w:t>
            </w:r>
          </w:p>
        </w:tc>
        <w:tc>
          <w:tcPr>
            <w:tcW w:w="973" w:type="pct"/>
            <w:tcBorders>
              <w:top w:val="nil"/>
              <w:left w:val="nil"/>
              <w:bottom w:val="nil"/>
              <w:right w:val="nil"/>
            </w:tcBorders>
            <w:noWrap/>
            <w:vAlign w:val="center"/>
          </w:tcPr>
          <w:p w14:paraId="3BDB5A73"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p>
        </w:tc>
        <w:tc>
          <w:tcPr>
            <w:tcW w:w="687" w:type="pct"/>
            <w:tcBorders>
              <w:top w:val="nil"/>
              <w:left w:val="nil"/>
              <w:bottom w:val="nil"/>
              <w:right w:val="nil"/>
            </w:tcBorders>
            <w:noWrap/>
            <w:vAlign w:val="center"/>
          </w:tcPr>
          <w:p w14:paraId="6929CB83"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p>
        </w:tc>
      </w:tr>
      <w:tr w:rsidR="00A23C8C" w:rsidRPr="00AD09D9" w14:paraId="0064EEB6" w14:textId="77777777" w:rsidTr="003E3650">
        <w:trPr>
          <w:trHeight w:val="290"/>
        </w:trPr>
        <w:tc>
          <w:tcPr>
            <w:tcW w:w="2227" w:type="pct"/>
            <w:tcBorders>
              <w:top w:val="nil"/>
              <w:left w:val="nil"/>
              <w:bottom w:val="nil"/>
              <w:right w:val="nil"/>
            </w:tcBorders>
            <w:noWrap/>
            <w:vAlign w:val="center"/>
            <w:hideMark/>
          </w:tcPr>
          <w:p w14:paraId="2B31703F"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r w:rsidRPr="00AD09D9">
              <w:rPr>
                <w:rFonts w:ascii="Arial" w:eastAsia="Arial" w:hAnsi="Arial" w:cs="Arial"/>
                <w:color w:val="000000"/>
                <w:sz w:val="20"/>
                <w:szCs w:val="20"/>
              </w:rPr>
              <w:t>F</w:t>
            </w:r>
            <w:r w:rsidRPr="00AD09D9">
              <w:rPr>
                <w:rFonts w:ascii="Arial" w:eastAsia="Arial" w:hAnsi="Arial" w:cs="Arial"/>
                <w:color w:val="000000"/>
                <w:sz w:val="20"/>
                <w:szCs w:val="20"/>
                <w:vertAlign w:val="subscript"/>
              </w:rPr>
              <w:t>tabel</w:t>
            </w:r>
          </w:p>
        </w:tc>
        <w:tc>
          <w:tcPr>
            <w:tcW w:w="1113" w:type="pct"/>
            <w:tcBorders>
              <w:top w:val="nil"/>
              <w:left w:val="nil"/>
              <w:bottom w:val="nil"/>
              <w:right w:val="nil"/>
            </w:tcBorders>
            <w:noWrap/>
            <w:vAlign w:val="center"/>
            <w:hideMark/>
          </w:tcPr>
          <w:p w14:paraId="22ABDC3B"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r w:rsidRPr="00AD09D9">
              <w:rPr>
                <w:rFonts w:ascii="Arial" w:eastAsia="Arial" w:hAnsi="Arial" w:cs="Arial"/>
                <w:color w:val="000000"/>
                <w:sz w:val="20"/>
                <w:szCs w:val="20"/>
              </w:rPr>
              <w:t>2,18</w:t>
            </w:r>
          </w:p>
        </w:tc>
        <w:tc>
          <w:tcPr>
            <w:tcW w:w="973" w:type="pct"/>
            <w:tcBorders>
              <w:top w:val="nil"/>
              <w:left w:val="nil"/>
              <w:bottom w:val="nil"/>
              <w:right w:val="nil"/>
            </w:tcBorders>
            <w:noWrap/>
            <w:vAlign w:val="center"/>
          </w:tcPr>
          <w:p w14:paraId="362C97E1" w14:textId="77777777" w:rsidR="00A23C8C" w:rsidRPr="00AD09D9" w:rsidRDefault="00A23C8C" w:rsidP="00AD09D9">
            <w:pPr>
              <w:pBdr>
                <w:top w:val="nil"/>
                <w:left w:val="nil"/>
                <w:bottom w:val="nil"/>
                <w:right w:val="nil"/>
                <w:between w:val="nil"/>
              </w:pBdr>
              <w:rPr>
                <w:rFonts w:ascii="Arial" w:eastAsia="Arial" w:hAnsi="Arial" w:cs="Arial"/>
                <w:color w:val="000000"/>
                <w:sz w:val="20"/>
                <w:szCs w:val="20"/>
              </w:rPr>
            </w:pPr>
          </w:p>
        </w:tc>
        <w:tc>
          <w:tcPr>
            <w:tcW w:w="687" w:type="pct"/>
            <w:tcBorders>
              <w:top w:val="nil"/>
              <w:left w:val="nil"/>
              <w:bottom w:val="nil"/>
              <w:right w:val="nil"/>
            </w:tcBorders>
            <w:noWrap/>
            <w:vAlign w:val="center"/>
          </w:tcPr>
          <w:p w14:paraId="67CB6169" w14:textId="77777777" w:rsidR="00A23C8C" w:rsidRPr="00AD09D9" w:rsidRDefault="00A23C8C" w:rsidP="00AD09D9">
            <w:pPr>
              <w:pBdr>
                <w:top w:val="nil"/>
                <w:left w:val="nil"/>
                <w:bottom w:val="nil"/>
                <w:right w:val="nil"/>
                <w:between w:val="nil"/>
              </w:pBdr>
              <w:ind w:firstLine="720"/>
              <w:rPr>
                <w:rFonts w:ascii="Arial" w:eastAsia="Arial" w:hAnsi="Arial" w:cs="Arial"/>
                <w:color w:val="000000"/>
                <w:sz w:val="20"/>
                <w:szCs w:val="20"/>
              </w:rPr>
            </w:pPr>
          </w:p>
        </w:tc>
      </w:tr>
      <w:tr w:rsidR="003E3650" w:rsidRPr="00AD09D9" w14:paraId="63C2C0F1" w14:textId="77777777" w:rsidTr="00A23C8C">
        <w:trPr>
          <w:trHeight w:val="290"/>
        </w:trPr>
        <w:tc>
          <w:tcPr>
            <w:tcW w:w="2227" w:type="pct"/>
            <w:tcBorders>
              <w:top w:val="nil"/>
              <w:left w:val="nil"/>
              <w:bottom w:val="single" w:sz="4" w:space="0" w:color="auto"/>
              <w:right w:val="nil"/>
            </w:tcBorders>
            <w:noWrap/>
            <w:vAlign w:val="center"/>
          </w:tcPr>
          <w:p w14:paraId="5E253092" w14:textId="3CE0D8B4" w:rsidR="003E3650" w:rsidRPr="00AD09D9" w:rsidRDefault="003E3650" w:rsidP="00AD09D9">
            <w:pPr>
              <w:pBdr>
                <w:top w:val="nil"/>
                <w:left w:val="nil"/>
                <w:bottom w:val="nil"/>
                <w:right w:val="nil"/>
                <w:between w:val="nil"/>
              </w:pBdr>
              <w:rPr>
                <w:rFonts w:ascii="Arial" w:eastAsia="Arial" w:hAnsi="Arial" w:cs="Arial"/>
                <w:color w:val="000000"/>
                <w:sz w:val="20"/>
                <w:szCs w:val="20"/>
              </w:rPr>
            </w:pPr>
            <w:r w:rsidRPr="00000018">
              <w:rPr>
                <w:rFonts w:ascii="Arial" w:eastAsia="Arial" w:hAnsi="Arial" w:cs="Arial"/>
                <w:color w:val="000000"/>
                <w:sz w:val="20"/>
              </w:rPr>
              <w:t xml:space="preserve">T </w:t>
            </w:r>
            <w:r w:rsidRPr="00000018">
              <w:rPr>
                <w:rFonts w:ascii="Arial" w:eastAsia="Arial" w:hAnsi="Arial" w:cs="Arial"/>
                <w:color w:val="000000"/>
                <w:sz w:val="20"/>
                <w:vertAlign w:val="subscript"/>
              </w:rPr>
              <w:t xml:space="preserve">tabel </w:t>
            </w:r>
            <w:r w:rsidRPr="00000018">
              <w:rPr>
                <w:rFonts w:ascii="Arial" w:eastAsia="Arial" w:hAnsi="Arial" w:cs="Arial"/>
                <w:color w:val="000000"/>
                <w:sz w:val="20"/>
              </w:rPr>
              <w:t xml:space="preserve">(99%) </w:t>
            </w:r>
            <w:r w:rsidR="00000018">
              <w:rPr>
                <w:rFonts w:ascii="Arial" w:eastAsia="Arial" w:hAnsi="Arial" w:cs="Arial"/>
                <w:color w:val="000000"/>
                <w:sz w:val="20"/>
              </w:rPr>
              <w:t>2,63 (α=0,005)</w:t>
            </w:r>
          </w:p>
        </w:tc>
        <w:tc>
          <w:tcPr>
            <w:tcW w:w="1113" w:type="pct"/>
            <w:tcBorders>
              <w:top w:val="nil"/>
              <w:left w:val="nil"/>
              <w:bottom w:val="single" w:sz="4" w:space="0" w:color="auto"/>
              <w:right w:val="nil"/>
            </w:tcBorders>
            <w:noWrap/>
            <w:vAlign w:val="center"/>
          </w:tcPr>
          <w:p w14:paraId="53C53F2F" w14:textId="09A2B149" w:rsidR="003E3650" w:rsidRPr="00AD09D9" w:rsidRDefault="003E3650" w:rsidP="003E3650">
            <w:pPr>
              <w:pBdr>
                <w:top w:val="nil"/>
                <w:left w:val="nil"/>
                <w:bottom w:val="nil"/>
                <w:right w:val="nil"/>
                <w:between w:val="nil"/>
              </w:pBdr>
              <w:ind w:firstLine="720"/>
              <w:rPr>
                <w:rFonts w:ascii="Arial" w:eastAsia="Arial" w:hAnsi="Arial" w:cs="Arial"/>
                <w:color w:val="000000"/>
                <w:sz w:val="20"/>
                <w:szCs w:val="20"/>
              </w:rPr>
            </w:pPr>
            <w:r>
              <w:rPr>
                <w:rFonts w:ascii="Arial" w:eastAsia="Arial" w:hAnsi="Arial" w:cs="Arial"/>
                <w:color w:val="000000"/>
                <w:sz w:val="20"/>
                <w:szCs w:val="20"/>
              </w:rPr>
              <w:t xml:space="preserve">2,63 </w:t>
            </w:r>
          </w:p>
        </w:tc>
        <w:tc>
          <w:tcPr>
            <w:tcW w:w="973" w:type="pct"/>
            <w:tcBorders>
              <w:top w:val="nil"/>
              <w:left w:val="nil"/>
              <w:bottom w:val="single" w:sz="4" w:space="0" w:color="auto"/>
              <w:right w:val="nil"/>
            </w:tcBorders>
            <w:noWrap/>
            <w:vAlign w:val="center"/>
          </w:tcPr>
          <w:p w14:paraId="5115C85D" w14:textId="77777777" w:rsidR="003E3650" w:rsidRPr="00AD09D9" w:rsidRDefault="003E3650" w:rsidP="00AD09D9">
            <w:pPr>
              <w:pBdr>
                <w:top w:val="nil"/>
                <w:left w:val="nil"/>
                <w:bottom w:val="nil"/>
                <w:right w:val="nil"/>
                <w:between w:val="nil"/>
              </w:pBdr>
              <w:rPr>
                <w:rFonts w:ascii="Arial" w:eastAsia="Arial" w:hAnsi="Arial" w:cs="Arial"/>
                <w:color w:val="000000"/>
                <w:sz w:val="20"/>
                <w:szCs w:val="20"/>
              </w:rPr>
            </w:pPr>
          </w:p>
        </w:tc>
        <w:tc>
          <w:tcPr>
            <w:tcW w:w="687" w:type="pct"/>
            <w:tcBorders>
              <w:top w:val="nil"/>
              <w:left w:val="nil"/>
              <w:bottom w:val="single" w:sz="4" w:space="0" w:color="auto"/>
              <w:right w:val="nil"/>
            </w:tcBorders>
            <w:noWrap/>
            <w:vAlign w:val="center"/>
          </w:tcPr>
          <w:p w14:paraId="4BB46CE7" w14:textId="77777777" w:rsidR="003E3650" w:rsidRPr="00AD09D9" w:rsidRDefault="003E3650" w:rsidP="00AD09D9">
            <w:pPr>
              <w:pBdr>
                <w:top w:val="nil"/>
                <w:left w:val="nil"/>
                <w:bottom w:val="nil"/>
                <w:right w:val="nil"/>
                <w:between w:val="nil"/>
              </w:pBdr>
              <w:ind w:firstLine="720"/>
              <w:rPr>
                <w:rFonts w:ascii="Arial" w:eastAsia="Arial" w:hAnsi="Arial" w:cs="Arial"/>
                <w:color w:val="000000"/>
                <w:sz w:val="20"/>
                <w:szCs w:val="20"/>
              </w:rPr>
            </w:pPr>
          </w:p>
        </w:tc>
      </w:tr>
    </w:tbl>
    <w:p w14:paraId="3B266F5E" w14:textId="7F3C458B" w:rsidR="00A23C8C" w:rsidRPr="00DD6C58" w:rsidRDefault="00A23C8C"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Sumber: Data primer diolah</w:t>
      </w:r>
      <w:r w:rsidR="00DD124B">
        <w:rPr>
          <w:rFonts w:ascii="Arial" w:eastAsia="Arial" w:hAnsi="Arial" w:cs="Arial"/>
          <w:color w:val="000000"/>
        </w:rPr>
        <w:t>, 2024</w:t>
      </w:r>
    </w:p>
    <w:p w14:paraId="4C8B4C48" w14:textId="77777777" w:rsidR="00A23C8C" w:rsidRPr="00DD6C58" w:rsidRDefault="00A23C8C"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color w:val="000000"/>
        </w:rPr>
        <w:t xml:space="preserve">Keterangan : </w:t>
      </w:r>
      <w:r w:rsidRPr="00DD6C58">
        <w:rPr>
          <w:rFonts w:ascii="Arial" w:eastAsia="Arial" w:hAnsi="Arial" w:cs="Arial"/>
          <w:color w:val="000000"/>
        </w:rPr>
        <w:tab/>
        <w:t>*) berpengaruh pada taraf kepercayaan 99%</w:t>
      </w:r>
    </w:p>
    <w:p w14:paraId="7038FFB9" w14:textId="77777777" w:rsidR="00DD124B" w:rsidRDefault="00DD124B" w:rsidP="00DD6C58">
      <w:pPr>
        <w:pBdr>
          <w:top w:val="nil"/>
          <w:left w:val="nil"/>
          <w:bottom w:val="nil"/>
          <w:right w:val="nil"/>
          <w:between w:val="nil"/>
        </w:pBdr>
        <w:spacing w:after="0" w:line="360" w:lineRule="auto"/>
        <w:ind w:firstLine="720"/>
        <w:jc w:val="both"/>
        <w:rPr>
          <w:rFonts w:ascii="Arial" w:eastAsia="Arial" w:hAnsi="Arial" w:cs="Arial"/>
          <w:color w:val="000000"/>
        </w:rPr>
        <w:sectPr w:rsidR="00DD124B" w:rsidSect="00A23C8C">
          <w:type w:val="continuous"/>
          <w:pgSz w:w="11907" w:h="16840"/>
          <w:pgMar w:top="1701" w:right="1418" w:bottom="1701" w:left="1701" w:header="720" w:footer="720" w:gutter="0"/>
          <w:cols w:space="720"/>
        </w:sectPr>
      </w:pPr>
    </w:p>
    <w:p w14:paraId="16FA33EF" w14:textId="168E6803"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Secara sistematis hasil model tersebut dapat dimasukkan ke dalam rumus sebagai berikut:</w:t>
      </w:r>
    </w:p>
    <w:p w14:paraId="17A72022"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Y</w:t>
      </w:r>
      <w:r w:rsidRPr="00DD6C58">
        <w:rPr>
          <w:rFonts w:ascii="Arial" w:eastAsia="Arial" w:hAnsi="Arial" w:cs="Arial"/>
          <w:color w:val="000000"/>
        </w:rPr>
        <w:tab/>
        <w:t>= 0,51442 +  0,61731 X1 +0,11126 X2 – 0,47140 X3 – 0,92223 X4 + 0,18223 X5  - 0,34929 X6 + 0,99739 D</w:t>
      </w:r>
    </w:p>
    <w:p w14:paraId="1772CF7A" w14:textId="77777777" w:rsidR="00DD6C58" w:rsidRPr="00DD6C58" w:rsidRDefault="00DD6C58" w:rsidP="00DD6C58">
      <w:pPr>
        <w:numPr>
          <w:ilvl w:val="0"/>
          <w:numId w:val="6"/>
        </w:numPr>
        <w:pBdr>
          <w:top w:val="nil"/>
          <w:left w:val="nil"/>
          <w:bottom w:val="nil"/>
          <w:right w:val="nil"/>
          <w:between w:val="nil"/>
        </w:pBdr>
        <w:spacing w:after="0" w:line="360" w:lineRule="auto"/>
        <w:ind w:left="426" w:hanging="426"/>
        <w:jc w:val="both"/>
        <w:rPr>
          <w:rFonts w:ascii="Arial" w:eastAsia="Arial" w:hAnsi="Arial" w:cs="Arial"/>
          <w:color w:val="000000"/>
        </w:rPr>
        <w:sectPr w:rsidR="00DD6C58" w:rsidRPr="00DD6C58" w:rsidSect="00DD124B">
          <w:type w:val="continuous"/>
          <w:pgSz w:w="11907" w:h="16840"/>
          <w:pgMar w:top="1701" w:right="1418" w:bottom="1701" w:left="1701" w:header="720" w:footer="720" w:gutter="0"/>
          <w:cols w:num="2" w:space="720"/>
        </w:sectPr>
      </w:pPr>
      <w:bookmarkStart w:id="78" w:name="_Toc187356667"/>
      <w:bookmarkStart w:id="79" w:name="_Toc187356483"/>
      <w:bookmarkStart w:id="80" w:name="_Toc186231521"/>
    </w:p>
    <w:p w14:paraId="518EE592" w14:textId="1AA718E5" w:rsidR="00A23C8C" w:rsidRPr="00DD6C58" w:rsidRDefault="00A23C8C" w:rsidP="00DD6C58">
      <w:pPr>
        <w:numPr>
          <w:ilvl w:val="0"/>
          <w:numId w:val="6"/>
        </w:numPr>
        <w:pBdr>
          <w:top w:val="nil"/>
          <w:left w:val="nil"/>
          <w:bottom w:val="nil"/>
          <w:right w:val="nil"/>
          <w:between w:val="nil"/>
        </w:pBdr>
        <w:spacing w:after="0" w:line="360" w:lineRule="auto"/>
        <w:ind w:left="426" w:hanging="426"/>
        <w:jc w:val="both"/>
        <w:rPr>
          <w:rFonts w:ascii="Arial" w:eastAsia="Arial" w:hAnsi="Arial" w:cs="Arial"/>
          <w:color w:val="000000"/>
        </w:rPr>
      </w:pPr>
      <w:r w:rsidRPr="00DD6C58">
        <w:rPr>
          <w:rFonts w:ascii="Arial" w:eastAsia="Arial" w:hAnsi="Arial" w:cs="Arial"/>
          <w:color w:val="000000"/>
        </w:rPr>
        <w:lastRenderedPageBreak/>
        <w:t>Analisis Uji Keragaman (Uji F)</w:t>
      </w:r>
      <w:bookmarkEnd w:id="78"/>
      <w:bookmarkEnd w:id="79"/>
      <w:bookmarkEnd w:id="80"/>
    </w:p>
    <w:p w14:paraId="7A797055"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lastRenderedPageBreak/>
        <w:t>Pengaruh antara umur, pengalaman buruh, jumlah anggota keluarga usia produktif, jumlah anggota keluarga usia non produktif, pendidikan formal, pendidikan non formal dan pekerjaan sampingan terhadap ragam penerimaan rumah tangga buruh panen sawit dengan menggunakan uji  F</w:t>
      </w:r>
      <w:r w:rsidRPr="00DD6C58">
        <w:rPr>
          <w:rFonts w:ascii="Arial" w:eastAsia="Arial" w:hAnsi="Arial" w:cs="Arial"/>
          <w:color w:val="000000"/>
          <w:vertAlign w:val="subscript"/>
        </w:rPr>
        <w:t>hitung</w:t>
      </w:r>
      <w:r w:rsidRPr="00DD6C58">
        <w:rPr>
          <w:rFonts w:ascii="Arial" w:eastAsia="Arial" w:hAnsi="Arial" w:cs="Arial"/>
          <w:color w:val="000000"/>
        </w:rPr>
        <w:t xml:space="preserve">  diperoleh hasil sebesar 24,541. Hasil uji menunjukkan nilai F</w:t>
      </w:r>
      <w:r w:rsidRPr="00DD6C58">
        <w:rPr>
          <w:rFonts w:ascii="Arial" w:eastAsia="Arial" w:hAnsi="Arial" w:cs="Arial"/>
          <w:color w:val="000000"/>
          <w:vertAlign w:val="subscript"/>
        </w:rPr>
        <w:t>hitung</w:t>
      </w:r>
      <w:r w:rsidRPr="00DD6C58">
        <w:rPr>
          <w:rFonts w:ascii="Arial" w:eastAsia="Arial" w:hAnsi="Arial" w:cs="Arial"/>
          <w:color w:val="000000"/>
        </w:rPr>
        <w:t xml:space="preserve"> (24,541) &gt; F</w:t>
      </w:r>
      <w:r w:rsidRPr="00DD6C58">
        <w:rPr>
          <w:rFonts w:ascii="Arial" w:eastAsia="Arial" w:hAnsi="Arial" w:cs="Arial"/>
          <w:color w:val="000000"/>
          <w:vertAlign w:val="subscript"/>
        </w:rPr>
        <w:t>tabel</w:t>
      </w:r>
      <w:r w:rsidRPr="00DD6C58">
        <w:rPr>
          <w:rFonts w:ascii="Arial" w:eastAsia="Arial" w:hAnsi="Arial" w:cs="Arial"/>
          <w:color w:val="000000"/>
        </w:rPr>
        <w:t xml:space="preserve"> (2,18) pada taraf kepercayaan 99% (α=0,005), maka H</w:t>
      </w:r>
      <w:r w:rsidRPr="00DD6C58">
        <w:rPr>
          <w:rFonts w:ascii="Arial" w:eastAsia="Arial" w:hAnsi="Arial" w:cs="Arial"/>
          <w:color w:val="000000"/>
          <w:vertAlign w:val="subscript"/>
        </w:rPr>
        <w:t xml:space="preserve">0 </w:t>
      </w:r>
      <w:r w:rsidRPr="00DD6C58">
        <w:rPr>
          <w:rFonts w:ascii="Arial" w:eastAsia="Arial" w:hAnsi="Arial" w:cs="Arial"/>
          <w:color w:val="000000"/>
        </w:rPr>
        <w:t>ditolak dan H</w:t>
      </w:r>
      <w:r w:rsidRPr="00DD6C58">
        <w:rPr>
          <w:rFonts w:ascii="Arial" w:eastAsia="Arial" w:hAnsi="Arial" w:cs="Arial"/>
          <w:color w:val="000000"/>
          <w:vertAlign w:val="subscript"/>
        </w:rPr>
        <w:t xml:space="preserve">1 </w:t>
      </w:r>
      <w:r w:rsidRPr="00DD6C58">
        <w:rPr>
          <w:rFonts w:ascii="Arial" w:eastAsia="Arial" w:hAnsi="Arial" w:cs="Arial"/>
          <w:color w:val="000000"/>
        </w:rPr>
        <w:t>diterima. Artinya variabel-variabel bebas yang dimasukkan kedalam model yaitu umur, pengalaman buruh, luas lahan yang dipanen, jumlah anggota keluarga usia produktif, jumlah anggota keluarga usia non produktif, pendidikan formal, pendidikan non formal dan pekerjaan sampingan secara bersama-sama mempengaruhi ragam penerimaan rumah tangga buruh panen sawit rakyat di Kecamatan Air Rami.</w:t>
      </w:r>
      <w:bookmarkStart w:id="81" w:name="_Toc187356668"/>
      <w:bookmarkStart w:id="82" w:name="_Toc187356484"/>
      <w:bookmarkStart w:id="83" w:name="_Toc186231522"/>
    </w:p>
    <w:p w14:paraId="7CD7440F" w14:textId="1FD7770D" w:rsidR="00A23C8C" w:rsidRPr="00DD6C58" w:rsidRDefault="00A23C8C" w:rsidP="00DD6C58">
      <w:pPr>
        <w:pStyle w:val="ListParagraph"/>
        <w:numPr>
          <w:ilvl w:val="0"/>
          <w:numId w:val="6"/>
        </w:numPr>
        <w:pBdr>
          <w:top w:val="nil"/>
          <w:left w:val="nil"/>
          <w:bottom w:val="nil"/>
          <w:right w:val="nil"/>
          <w:between w:val="nil"/>
        </w:pBdr>
        <w:spacing w:after="0" w:line="360" w:lineRule="auto"/>
        <w:ind w:left="426" w:hanging="426"/>
        <w:jc w:val="both"/>
        <w:rPr>
          <w:rFonts w:ascii="Arial" w:eastAsia="Arial" w:hAnsi="Arial" w:cs="Arial"/>
          <w:color w:val="000000"/>
        </w:rPr>
      </w:pPr>
      <w:r w:rsidRPr="00DD6C58">
        <w:rPr>
          <w:rFonts w:ascii="Arial" w:eastAsia="Arial" w:hAnsi="Arial" w:cs="Arial"/>
          <w:color w:val="000000"/>
        </w:rPr>
        <w:t>Analisis Uji Koefisien Determinasi (R</w:t>
      </w:r>
      <w:r w:rsidRPr="00DD6C58">
        <w:rPr>
          <w:rFonts w:ascii="Arial" w:eastAsia="Arial" w:hAnsi="Arial" w:cs="Arial"/>
          <w:color w:val="000000"/>
          <w:vertAlign w:val="superscript"/>
        </w:rPr>
        <w:t>2</w:t>
      </w:r>
      <w:r w:rsidRPr="00DD6C58">
        <w:rPr>
          <w:rFonts w:ascii="Arial" w:eastAsia="Arial" w:hAnsi="Arial" w:cs="Arial"/>
          <w:color w:val="000000"/>
        </w:rPr>
        <w:t>)</w:t>
      </w:r>
      <w:bookmarkEnd w:id="81"/>
      <w:bookmarkEnd w:id="82"/>
      <w:bookmarkEnd w:id="83"/>
    </w:p>
    <w:p w14:paraId="695AF094"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Hasil uji didapatkan nilai koefisien determinasi (R</w:t>
      </w:r>
      <w:r w:rsidRPr="00DD6C58">
        <w:rPr>
          <w:rFonts w:ascii="Arial" w:eastAsia="Arial" w:hAnsi="Arial" w:cs="Arial"/>
          <w:color w:val="000000"/>
          <w:vertAlign w:val="superscript"/>
        </w:rPr>
        <w:t>2</w:t>
      </w:r>
      <w:r w:rsidRPr="00DD6C58">
        <w:rPr>
          <w:rFonts w:ascii="Arial" w:eastAsia="Arial" w:hAnsi="Arial" w:cs="Arial"/>
          <w:color w:val="000000"/>
        </w:rPr>
        <w:t>) sebesar 0,6512 atau 65,12%. Nilai R</w:t>
      </w:r>
      <w:r w:rsidRPr="00DD6C58">
        <w:rPr>
          <w:rFonts w:ascii="Arial" w:eastAsia="Arial" w:hAnsi="Arial" w:cs="Arial"/>
          <w:color w:val="000000"/>
          <w:vertAlign w:val="superscript"/>
        </w:rPr>
        <w:t>2</w:t>
      </w:r>
      <w:r w:rsidRPr="00DD6C58">
        <w:rPr>
          <w:rFonts w:ascii="Arial" w:eastAsia="Arial" w:hAnsi="Arial" w:cs="Arial"/>
          <w:color w:val="000000"/>
        </w:rPr>
        <w:t xml:space="preserve"> menunjukkan bahwa variabel bebas yang dimasukkan kedalam model yaitu umur, pengalaman buruh, luas lahan yang dipanen,  jumlah anggota keluarga usia produktif, jumlah anggota keluarga usia non produktif, pendidikan formal, pendidikan non formal dan pekerjaan sampingan dapat </w:t>
      </w:r>
      <w:r w:rsidRPr="00DD6C58">
        <w:rPr>
          <w:rFonts w:ascii="Arial" w:eastAsia="Arial" w:hAnsi="Arial" w:cs="Arial"/>
          <w:color w:val="000000"/>
        </w:rPr>
        <w:lastRenderedPageBreak/>
        <w:t>menjelaskan variasi dari ragam penerimaan rumah tangga buruh panen sawit rakyat di Kecamatan Air Rami. Sisanya 34,88% dijelaskan oleh variabel lain diluar model misalnya penerimaan atau lainnya.</w:t>
      </w:r>
    </w:p>
    <w:p w14:paraId="60CC5BB8"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Hasil penelitian ini serupa dengan penelitian (Emelya, 2019) yang menyatakan bahwa umur, pengalaman buruh, luas lahan yang dipanen,  jumlah anggota keluarga usia produktif, jumlah anggota keluarga usia non produktif, pendidikan formal, pendidikan non formal dan pekerjaan sampingan mempengaruhi ragam penerimaan rumah tangga buruh panen sawit rakyat di Kecamatan Air Rami. Fakta lainnya hasil ini serupa dengan hasil yang ada di lapangan.</w:t>
      </w:r>
    </w:p>
    <w:p w14:paraId="1AE788A6" w14:textId="77777777" w:rsidR="00A23C8C" w:rsidRPr="00DD6C58" w:rsidRDefault="00A23C8C" w:rsidP="00DD6C58">
      <w:pPr>
        <w:numPr>
          <w:ilvl w:val="0"/>
          <w:numId w:val="6"/>
        </w:numPr>
        <w:pBdr>
          <w:top w:val="nil"/>
          <w:left w:val="nil"/>
          <w:bottom w:val="nil"/>
          <w:right w:val="nil"/>
          <w:between w:val="nil"/>
        </w:pBdr>
        <w:spacing w:after="0" w:line="360" w:lineRule="auto"/>
        <w:ind w:left="426" w:hanging="426"/>
        <w:jc w:val="both"/>
        <w:rPr>
          <w:rFonts w:ascii="Arial" w:eastAsia="Arial" w:hAnsi="Arial" w:cs="Arial"/>
          <w:color w:val="000000"/>
        </w:rPr>
      </w:pPr>
      <w:bookmarkStart w:id="84" w:name="_Toc187356669"/>
      <w:bookmarkStart w:id="85" w:name="_Toc187356485"/>
      <w:bookmarkStart w:id="86" w:name="_Toc186231523"/>
      <w:r w:rsidRPr="00DD6C58">
        <w:rPr>
          <w:rFonts w:ascii="Arial" w:eastAsia="Arial" w:hAnsi="Arial" w:cs="Arial"/>
          <w:color w:val="000000"/>
        </w:rPr>
        <w:t>Analisis Uji Koefisien Regresi (Uji t)</w:t>
      </w:r>
      <w:bookmarkEnd w:id="84"/>
      <w:bookmarkEnd w:id="85"/>
      <w:bookmarkEnd w:id="86"/>
    </w:p>
    <w:p w14:paraId="3F7203DF"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Uji t (</w:t>
      </w:r>
      <w:r w:rsidRPr="00DD6C58">
        <w:rPr>
          <w:rFonts w:ascii="Arial" w:eastAsia="Arial" w:hAnsi="Arial" w:cs="Arial"/>
          <w:i/>
          <w:color w:val="000000"/>
        </w:rPr>
        <w:t>partial test)</w:t>
      </w:r>
      <w:r w:rsidRPr="00DD6C58">
        <w:rPr>
          <w:rFonts w:ascii="Arial" w:eastAsia="Arial" w:hAnsi="Arial" w:cs="Arial"/>
          <w:color w:val="000000"/>
        </w:rPr>
        <w:t xml:space="preserve"> digunakan untuk mengetahui signifikansi </w:t>
      </w:r>
      <w:r w:rsidRPr="00DD6C58">
        <w:rPr>
          <w:rFonts w:ascii="Arial" w:eastAsia="Arial" w:hAnsi="Arial" w:cs="Arial"/>
          <w:i/>
          <w:color w:val="000000"/>
        </w:rPr>
        <w:t xml:space="preserve">statistic koefisien regresi </w:t>
      </w:r>
      <w:r w:rsidRPr="00DD6C58">
        <w:rPr>
          <w:rFonts w:ascii="Arial" w:eastAsia="Arial" w:hAnsi="Arial" w:cs="Arial"/>
          <w:color w:val="000000"/>
        </w:rPr>
        <w:t>parsial. Pengaruh antara umur, pengalaman buruh, luas lahan yang dipanen, jumlah anggota keluarga usia produktif, jumlah anggota keluarga usia non produktif, pendidikan formal, pendidikan non formal dan pekerjaan sampingan yang akan dijelaskan dengan taraf kepercayaan 99% sebagai berikut:</w:t>
      </w:r>
    </w:p>
    <w:p w14:paraId="140B6B5D"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Faktor-faktor seperti umur, pengalaman buruh, luas lahan yang dipanen, jumlah anggota keluarga usia produktif, jumlah anggota keluarga usia non produktif, pendidikan formal, pendidikan non formal secara statistik </w:t>
      </w:r>
      <w:r w:rsidRPr="00DD6C58">
        <w:rPr>
          <w:rFonts w:ascii="Arial" w:eastAsia="Arial" w:hAnsi="Arial" w:cs="Arial"/>
          <w:color w:val="000000"/>
        </w:rPr>
        <w:lastRenderedPageBreak/>
        <w:t>menunjukkan nilai t</w:t>
      </w:r>
      <w:r w:rsidRPr="00DD6C58">
        <w:rPr>
          <w:rFonts w:ascii="Arial" w:eastAsia="Arial" w:hAnsi="Arial" w:cs="Arial"/>
          <w:color w:val="000000"/>
          <w:vertAlign w:val="subscript"/>
        </w:rPr>
        <w:t xml:space="preserve">hitung  </w:t>
      </w:r>
      <w:r w:rsidRPr="00DD6C58">
        <w:rPr>
          <w:rFonts w:ascii="Arial" w:eastAsia="Arial" w:hAnsi="Arial" w:cs="Arial"/>
          <w:color w:val="000000"/>
        </w:rPr>
        <w:t>&lt; t</w:t>
      </w:r>
      <w:r w:rsidRPr="00DD6C58">
        <w:rPr>
          <w:rFonts w:ascii="Arial" w:eastAsia="Arial" w:hAnsi="Arial" w:cs="Arial"/>
          <w:color w:val="000000"/>
          <w:vertAlign w:val="subscript"/>
        </w:rPr>
        <w:t xml:space="preserve">tabel  </w:t>
      </w:r>
      <w:r w:rsidRPr="00DD6C58">
        <w:rPr>
          <w:rFonts w:ascii="Arial" w:eastAsia="Arial" w:hAnsi="Arial" w:cs="Arial"/>
          <w:color w:val="000000"/>
        </w:rPr>
        <w:t>pada taraf kepercayaan 99% (α=0,005). Hal ini menunjukkan bahwa H</w:t>
      </w:r>
      <w:r w:rsidRPr="00DD6C58">
        <w:rPr>
          <w:rFonts w:ascii="Arial" w:eastAsia="Arial" w:hAnsi="Arial" w:cs="Arial"/>
          <w:color w:val="000000"/>
          <w:vertAlign w:val="subscript"/>
        </w:rPr>
        <w:t xml:space="preserve">0 </w:t>
      </w:r>
      <w:r w:rsidRPr="00DD6C58">
        <w:rPr>
          <w:rFonts w:ascii="Arial" w:eastAsia="Arial" w:hAnsi="Arial" w:cs="Arial"/>
          <w:color w:val="000000"/>
        </w:rPr>
        <w:t>diterima dan H</w:t>
      </w:r>
      <w:r w:rsidRPr="00DD6C58">
        <w:rPr>
          <w:rFonts w:ascii="Arial" w:eastAsia="Arial" w:hAnsi="Arial" w:cs="Arial"/>
          <w:color w:val="000000"/>
          <w:vertAlign w:val="subscript"/>
        </w:rPr>
        <w:t>1</w:t>
      </w:r>
      <w:r w:rsidRPr="00DD6C58">
        <w:rPr>
          <w:rFonts w:ascii="Arial" w:eastAsia="Arial" w:hAnsi="Arial" w:cs="Arial"/>
          <w:color w:val="000000"/>
        </w:rPr>
        <w:t xml:space="preserve"> ditolak, artinya variabel-variabel tersebut tidak berpengaruh nyata terhadap ragam penerimaan rumah tangga buruh panen sawit rakyat di Kecamatan Air Rami.</w:t>
      </w:r>
    </w:p>
    <w:p w14:paraId="1522911A"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Hal mendasar yang membuat variabel-variabel tersebut tidak berpengaruh terhadap ragam penerimaan rumah tangga buruh panen sawit adalah budaya. Di Kecamatan Air Rami, pekerjaan sebagai buruh panen sawit telah menjadi mata pencaharian utama secara turun-temurun tanpa mendorong diversifikasi penerimaan atau keterampilan. Akibatnya, budaya ini dapat menghambat keinginan atau usaha keluarga untuk mencari sumber penerimaan lain di luar panen, sehingga ragam penerimaan lebih bergantung pada faktor eksternal seperti kondisi harga komoditas dan volume panen dibandingkan faktor internal rumah tangga.</w:t>
      </w:r>
    </w:p>
    <w:p w14:paraId="6A253C67"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Umur buruh sering dianggap sebagai faktor yang berhubungan dengan pengalaman dan keterampilan kerja. Namun, analisis menunjukkan bahwa umur kepala keluarga buruh panen di Kecamatan Air Rami tidak memengaruhi ragam penerimaan rumah tangga. Dengan rata-rata usia 39 tahun, buruh di Kecamatan Air Rami termasuk dalam </w:t>
      </w:r>
      <w:r w:rsidRPr="00DD6C58">
        <w:rPr>
          <w:rFonts w:ascii="Arial" w:eastAsia="Arial" w:hAnsi="Arial" w:cs="Arial"/>
          <w:color w:val="000000"/>
        </w:rPr>
        <w:lastRenderedPageBreak/>
        <w:t>kelompok usia produktif. Walaupun demikian, mayoritas buruh di daerah ini hanya bekerja sebagai buruh panen sawit, mengikuti tradisi yang diwariskan oleh orang tua mereka. Kepala keluarga yang lebih muda cenderung memilih pekerjaan yang ada untuk memenuhi kebutuhan rumah tangga, karena pilihan pekerjaan lain terbatas. Pekerjaan buruh panen sawit merupakan satu-satunya pekerjaan yang mudah dijangkau di Kecamatan Air Rami.</w:t>
      </w:r>
    </w:p>
    <w:p w14:paraId="318B30D5"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Penelitian sebelumnya oleh Smith dan Johnson (2020) menemukan bahwa karakteristik demografis, termasuk usia pekerja, dapat mempengaruhi produktivitas secara signifikan, namun dampaknya dapat bervariasi tergantung pada konteks dan jenis pekerjaan. Selain itu, studi oleh Davis (2019) juga menunjukkan bahwa faktor usia sering kali berkorelasi dengan pengalaman, tetapi tidak selalu menghasilkan peningkatan efektivitas dalam tugas tertentu, seperti buruh panen.</w:t>
      </w:r>
    </w:p>
    <w:p w14:paraId="43DD270E"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Pengalaman buruh panen sawit tidak mempengaruhi ragam penerimaan karena pekerjaan ini tidak memerlukan keterampilan tambahan. Semakin lama bekerja, buruh menjadi lebih mahir, yang menyebabkan rasa malas untuk belajar hal baru, termasuk bagi buruh yang baru mulai bekerja. Rata-rata pengalaman buruh panen sawit adalah 12 tahun, </w:t>
      </w:r>
      <w:r w:rsidRPr="00DD6C58">
        <w:rPr>
          <w:rFonts w:ascii="Arial" w:eastAsia="Arial" w:hAnsi="Arial" w:cs="Arial"/>
          <w:color w:val="000000"/>
        </w:rPr>
        <w:lastRenderedPageBreak/>
        <w:t>dengan pengalaman maksimal mencapai 50 tahun. Hal ini menunjukkan bahwa keterampilan dalam memanen sawit semakin berkembang, namun membuat buruh enggan mencoba pekerjaan baru.</w:t>
      </w:r>
    </w:p>
    <w:p w14:paraId="16302F76"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Penelitian ini berbeda dengan temuan Fitria (2014), yang menyebutkan bahwa lama usaha tidak berpengaruh signifikan. Lama usaha mencerminkan keberlangsungan usaha hingga saat ini, di mana semakin tua suatu usaha, pengalaman yang dimiliki semakin banyak. Namun, semakin lama usaha dijalankan, justru dapat mengurangi penerimaan.</w:t>
      </w:r>
    </w:p>
    <w:p w14:paraId="51998082"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Jumlah anggota keluarga usia produktif dan non produktif juga tidak berpengaruh terhadap ragam penerimaan rumah tangga, hal ini disebabkan oleh pekerjaan sebagai buruh panen sawit menghabiskan energi dan waktu yang membuat buruh untuk tidak melakukan pekerjaan lain atau menambah pekerjaan. Umumnya dalam rumah tangga yang bekerja hanya kepala keluarga, hal ini disebabkan karena istri bekerja hanya sebagai ibu rumah tangga dan fokus untuk mengurus rumah dan anak. Sedangkan anak usia produktif laki-laki cenderung sekolah dan membantu ayahnya sebagai buruh panen tanpa digaji, dan anak usia produktif perempuan cenderung sekolah dan membantu pekerjaan ibunya di rumah. Selain itu, keterbatasan peluang kerja di wilayah </w:t>
      </w:r>
      <w:r w:rsidRPr="00DD6C58">
        <w:rPr>
          <w:rFonts w:ascii="Arial" w:eastAsia="Arial" w:hAnsi="Arial" w:cs="Arial"/>
          <w:color w:val="000000"/>
        </w:rPr>
        <w:lastRenderedPageBreak/>
        <w:t xml:space="preserve">tersebut menjadi salah satu faktor penghambat anggota keluarga usia produktif untuk melakukan pekerjaan lain. Usia non produktif pada rumah tangga dengan jumlah maksimal 4 orang ini merupakan balita hingga anak-anak yang tidak mempengaruhi besarnya ragam penerimaan rumah tangga. </w:t>
      </w:r>
    </w:p>
    <w:p w14:paraId="08E3CF60"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Hasil penelitian ini serupa dengan penelitian (Windirah, 2014) yang menyatakan jumlah anggota keluarga usia produktif dan nonproduktif, seperti umur kepala keluarga, tidak berpengaruh signifikan terhadap ragam penerimaan (IDI). Hal ini karena tidak semua anggota usia produktif bekerja, sementara anggota usia nonproduktif jumlahnya yang relatif kecil (1-2 orang), sedikit atau bahkan tidak ada dalam beberapa rumah tangga.</w:t>
      </w:r>
    </w:p>
    <w:p w14:paraId="269748AE"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Pendidikan formal tidak mempengaruhi ragam penerimaan karena pekerjaan buruh panen sawit tidak memerlukan tingkat pendidikan tertentu. Rata-rata lama pendidikan formal buruh panen sawit di Kecamatan Air Rami adalah 8 tahun. Pekerjaan manual ini lebih bergantung pada kuantitas panen daripada tingkat pendidikan. Hal serupa berlaku pada pendidikan non-formal, yang tidak berpengaruh karena pelatihan yang diperoleh kurang relevan dengan pekerjaan panen sawit. Dalam sistem upah tonase, keterampilan tambahan tidak dihargai lebih, sehingga tidak </w:t>
      </w:r>
      <w:r w:rsidRPr="00DD6C58">
        <w:rPr>
          <w:rFonts w:ascii="Arial" w:eastAsia="Arial" w:hAnsi="Arial" w:cs="Arial"/>
          <w:color w:val="000000"/>
        </w:rPr>
        <w:lastRenderedPageBreak/>
        <w:t>memengaruhi ragam penerimaan rumah tangga.</w:t>
      </w:r>
    </w:p>
    <w:p w14:paraId="14CBF489"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Penelitian ini serupa dengan penelitian Setiawan (2014), yang menyatakan bahwa tingkat pendidikan berpengaruh negatif terhadap ragam penerimaan. Di Desa Siosar, rendahnya kesadaran terhadap pendidikan, terbatasnya fasilitas, dan dominasi lulusan SD menyebabkan masyarakat berpendidikan tinggi lebih memilih migrasi ke kota daripada melakukan diversifikasi penerimaan di tempat tinggalnya.</w:t>
      </w:r>
    </w:p>
    <w:p w14:paraId="6F70DD85" w14:textId="72B9D651"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 xml:space="preserve">Pendugaan dalam penelitian ini berbeda dengan pendugaan pada penelitian Minot </w:t>
      </w:r>
      <w:r w:rsidR="00AD1689" w:rsidRPr="00AD1689">
        <w:rPr>
          <w:rFonts w:ascii="Arial" w:eastAsia="Arial" w:hAnsi="Arial" w:cs="Arial"/>
          <w:i/>
          <w:color w:val="000000"/>
        </w:rPr>
        <w:t>et al</w:t>
      </w:r>
      <w:r w:rsidRPr="00DD6C58">
        <w:rPr>
          <w:rFonts w:ascii="Arial" w:eastAsia="Arial" w:hAnsi="Arial" w:cs="Arial"/>
          <w:color w:val="000000"/>
        </w:rPr>
        <w:t xml:space="preserve">. (2006). Variabel menunjukkan pengaruh positif terhadap ragam penerimaan, karena masyarakat di Desa Siosar telah memiliki tingkat keberadaan pendidikan yang cukup tinggi. Meskipun demikian, rendahnya tingkat pendidikan petani tidak menghalangi kemungkinan mereka untuk memperoleh penerimaan yang besar. Temuan ini bertentangan dengan penelitian Agyeman </w:t>
      </w:r>
      <w:r w:rsidR="00AD1689" w:rsidRPr="00AD1689">
        <w:rPr>
          <w:rFonts w:ascii="Arial" w:eastAsia="Arial" w:hAnsi="Arial" w:cs="Arial"/>
          <w:i/>
          <w:color w:val="000000"/>
        </w:rPr>
        <w:t>et al</w:t>
      </w:r>
      <w:r w:rsidRPr="00DD6C58">
        <w:rPr>
          <w:rFonts w:ascii="Arial" w:eastAsia="Arial" w:hAnsi="Arial" w:cs="Arial"/>
          <w:color w:val="000000"/>
        </w:rPr>
        <w:t xml:space="preserve">. (2014) yang menyatakan bahwa pendidikan kelapa rumah tangga mempengaruhi diversifikasi penerimaan di antara rumah tangga pertanian di Wilayah Barat, di mana pencapaian tingkat pendidikan </w:t>
      </w:r>
      <w:r w:rsidRPr="00DD6C58">
        <w:rPr>
          <w:rFonts w:ascii="Arial" w:eastAsia="Arial" w:hAnsi="Arial" w:cs="Arial"/>
          <w:color w:val="000000"/>
        </w:rPr>
        <w:lastRenderedPageBreak/>
        <w:t>berhubungan dengan pekerjaan yang memiliki gaji tinggi.</w:t>
      </w:r>
    </w:p>
    <w:p w14:paraId="57EF2888" w14:textId="77777777" w:rsidR="00A23C8C" w:rsidRPr="00DD6C58" w:rsidRDefault="00A23C8C" w:rsidP="00DD6C58">
      <w:pPr>
        <w:pBdr>
          <w:top w:val="nil"/>
          <w:left w:val="nil"/>
          <w:bottom w:val="nil"/>
          <w:right w:val="nil"/>
          <w:between w:val="nil"/>
        </w:pBdr>
        <w:spacing w:after="0" w:line="360" w:lineRule="auto"/>
        <w:ind w:firstLine="720"/>
        <w:jc w:val="both"/>
        <w:rPr>
          <w:rFonts w:ascii="Arial" w:eastAsia="Arial" w:hAnsi="Arial" w:cs="Arial"/>
          <w:color w:val="000000"/>
        </w:rPr>
      </w:pPr>
      <w:r w:rsidRPr="00DD6C58">
        <w:rPr>
          <w:rFonts w:ascii="Arial" w:eastAsia="Arial" w:hAnsi="Arial" w:cs="Arial"/>
          <w:color w:val="000000"/>
        </w:rPr>
        <w:t>Hasil analisis pekerjaan sampingan menunjukkan nilai t</w:t>
      </w:r>
      <w:r w:rsidRPr="00DD6C58">
        <w:rPr>
          <w:rFonts w:ascii="Arial" w:eastAsia="Arial" w:hAnsi="Arial" w:cs="Arial"/>
          <w:color w:val="000000"/>
          <w:vertAlign w:val="subscript"/>
        </w:rPr>
        <w:t xml:space="preserve">hitung </w:t>
      </w:r>
      <w:r w:rsidRPr="00DD6C58">
        <w:rPr>
          <w:rFonts w:ascii="Arial" w:eastAsia="Arial" w:hAnsi="Arial" w:cs="Arial"/>
          <w:color w:val="000000"/>
        </w:rPr>
        <w:t>(12,26)</w:t>
      </w:r>
      <w:r w:rsidRPr="00DD6C58">
        <w:rPr>
          <w:rFonts w:ascii="Arial" w:eastAsia="Arial" w:hAnsi="Arial" w:cs="Arial"/>
          <w:color w:val="000000"/>
          <w:vertAlign w:val="subscript"/>
        </w:rPr>
        <w:t xml:space="preserve"> </w:t>
      </w:r>
      <w:r w:rsidRPr="00DD6C58">
        <w:rPr>
          <w:rFonts w:ascii="Arial" w:eastAsia="Arial" w:hAnsi="Arial" w:cs="Arial"/>
          <w:color w:val="000000"/>
        </w:rPr>
        <w:t>&gt; t</w:t>
      </w:r>
      <w:r w:rsidRPr="00DD6C58">
        <w:rPr>
          <w:rFonts w:ascii="Arial" w:eastAsia="Arial" w:hAnsi="Arial" w:cs="Arial"/>
          <w:color w:val="000000"/>
          <w:vertAlign w:val="subscript"/>
        </w:rPr>
        <w:t xml:space="preserve">tabel </w:t>
      </w:r>
      <w:r w:rsidRPr="00DD6C58">
        <w:rPr>
          <w:rFonts w:ascii="Arial" w:eastAsia="Arial" w:hAnsi="Arial" w:cs="Arial"/>
          <w:color w:val="000000"/>
        </w:rPr>
        <w:t>(2,63), maka H</w:t>
      </w:r>
      <w:r w:rsidRPr="00DD6C58">
        <w:rPr>
          <w:rFonts w:ascii="Arial" w:eastAsia="Arial" w:hAnsi="Arial" w:cs="Arial"/>
          <w:color w:val="000000"/>
          <w:vertAlign w:val="subscript"/>
        </w:rPr>
        <w:t xml:space="preserve">0 </w:t>
      </w:r>
      <w:r w:rsidRPr="00DD6C58">
        <w:rPr>
          <w:rFonts w:ascii="Arial" w:eastAsia="Arial" w:hAnsi="Arial" w:cs="Arial"/>
          <w:color w:val="000000"/>
        </w:rPr>
        <w:t>ditolak dan H</w:t>
      </w:r>
      <w:r w:rsidRPr="00DD6C58">
        <w:rPr>
          <w:rFonts w:ascii="Arial" w:eastAsia="Arial" w:hAnsi="Arial" w:cs="Arial"/>
          <w:color w:val="000000"/>
          <w:vertAlign w:val="subscript"/>
        </w:rPr>
        <w:t xml:space="preserve">1 </w:t>
      </w:r>
      <w:r w:rsidRPr="00DD6C58">
        <w:rPr>
          <w:rFonts w:ascii="Arial" w:eastAsia="Arial" w:hAnsi="Arial" w:cs="Arial"/>
          <w:color w:val="000000"/>
        </w:rPr>
        <w:t xml:space="preserve">diterima. Ini berarti pekerjaan sampingan berpengaruh signifikan terhadap ragam penerimaan rumah tangga buruh panen. Dengan kata lain, penerimaan tambahan dari pekerjaan sampingan dapat menstabilkan penerimaan keseluruhan. Berpengaruhnya pekerjaan sampingan terhadap ragam penerimaan dikarenakan jumlah penerimaan dari masing-masing anggota keluarga memiliki nilai tambahan terhadap penerimaan rumah tangga. </w:t>
      </w:r>
    </w:p>
    <w:p w14:paraId="2DD3C0B2" w14:textId="3B1BC011" w:rsidR="00DD6C58" w:rsidRPr="00DD6C58" w:rsidRDefault="00A23C8C" w:rsidP="00DD124B">
      <w:pPr>
        <w:pBdr>
          <w:top w:val="nil"/>
          <w:left w:val="nil"/>
          <w:bottom w:val="nil"/>
          <w:right w:val="nil"/>
          <w:between w:val="nil"/>
        </w:pBdr>
        <w:spacing w:after="0" w:line="360" w:lineRule="auto"/>
        <w:ind w:firstLine="720"/>
        <w:jc w:val="both"/>
        <w:rPr>
          <w:rFonts w:ascii="Arial" w:eastAsia="Arial" w:hAnsi="Arial" w:cs="Arial"/>
          <w:b/>
          <w:color w:val="000000"/>
        </w:rPr>
        <w:sectPr w:rsidR="00DD6C58" w:rsidRPr="00DD6C58" w:rsidSect="00DD124B">
          <w:type w:val="continuous"/>
          <w:pgSz w:w="11907" w:h="16840"/>
          <w:pgMar w:top="1701" w:right="1418" w:bottom="1701" w:left="1701" w:header="720" w:footer="720" w:gutter="0"/>
          <w:cols w:num="2" w:space="720"/>
        </w:sectPr>
      </w:pPr>
      <w:r w:rsidRPr="00DD6C58">
        <w:rPr>
          <w:rFonts w:ascii="Arial" w:eastAsia="Arial" w:hAnsi="Arial" w:cs="Arial"/>
          <w:color w:val="000000"/>
        </w:rPr>
        <w:t>Hasil penelitian ini serupa dengan penelitian Emelya (2019), yang menyatakan bahwa pekerjaan sampingan memiliki pengaruh signifikan terhadap IDI. Hal ini terjadi karena penerimaan tambahan dari setiap anggota keluarga meningkatkan total penerimaan rumah tangga, sehingga membantu mengatasi pengeluaran keluarga. Di Desa Siosar, pekerjaan sampingan terbukti berpengaruh nyata terhadap diversifikasi penerimaan rumah tangga petani kentang, mendorong mereka untuk mencari pekerjaan sampingan guna memenuhi kebutuhan hidup</w:t>
      </w:r>
      <w:r w:rsidR="00DD124B">
        <w:rPr>
          <w:rFonts w:ascii="Arial" w:eastAsia="Arial" w:hAnsi="Arial" w:cs="Arial"/>
          <w:color w:val="000000"/>
        </w:rPr>
        <w:t>.</w:t>
      </w:r>
    </w:p>
    <w:p w14:paraId="2547A3B9" w14:textId="77777777" w:rsidR="00E02071" w:rsidRDefault="00E02071">
      <w:pPr>
        <w:rPr>
          <w:rFonts w:ascii="Arial" w:eastAsia="Arial" w:hAnsi="Arial" w:cs="Arial"/>
          <w:b/>
          <w:color w:val="000000"/>
        </w:rPr>
      </w:pPr>
      <w:r>
        <w:rPr>
          <w:rFonts w:ascii="Arial" w:eastAsia="Arial" w:hAnsi="Arial" w:cs="Arial"/>
          <w:b/>
          <w:color w:val="000000"/>
        </w:rPr>
        <w:lastRenderedPageBreak/>
        <w:br w:type="page"/>
      </w:r>
    </w:p>
    <w:p w14:paraId="2AB7B6F1" w14:textId="4FD12364" w:rsidR="007F0EAE" w:rsidRPr="00DD6C58" w:rsidRDefault="00F43869"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b/>
          <w:color w:val="000000"/>
        </w:rPr>
        <w:lastRenderedPageBreak/>
        <w:t xml:space="preserve">KESIMPULAN </w:t>
      </w:r>
    </w:p>
    <w:p w14:paraId="127F9FE0" w14:textId="3E17961B" w:rsidR="007F0EAE" w:rsidRPr="00DD6C58" w:rsidRDefault="00A23C8C" w:rsidP="00DD6C58">
      <w:pPr>
        <w:pBdr>
          <w:top w:val="nil"/>
          <w:left w:val="nil"/>
          <w:bottom w:val="nil"/>
          <w:right w:val="nil"/>
          <w:between w:val="nil"/>
        </w:pBdr>
        <w:spacing w:after="0" w:line="360" w:lineRule="auto"/>
        <w:ind w:firstLine="567"/>
        <w:jc w:val="both"/>
        <w:rPr>
          <w:rFonts w:ascii="Arial" w:eastAsia="Arial" w:hAnsi="Arial" w:cs="Arial"/>
          <w:color w:val="000000"/>
        </w:rPr>
      </w:pPr>
      <w:r w:rsidRPr="00DD6C58">
        <w:rPr>
          <w:rFonts w:ascii="Arial" w:eastAsia="Arial" w:hAnsi="Arial" w:cs="Arial"/>
          <w:color w:val="000000"/>
        </w:rPr>
        <w:t xml:space="preserve">Berdasarkan hasil penelitian, </w:t>
      </w:r>
      <w:r w:rsidR="003E3650">
        <w:rPr>
          <w:rFonts w:ascii="Arial" w:eastAsia="Arial" w:hAnsi="Arial" w:cs="Arial"/>
          <w:color w:val="000000"/>
        </w:rPr>
        <w:t>sumber</w:t>
      </w:r>
      <w:r w:rsidRPr="00DD6C58">
        <w:rPr>
          <w:rFonts w:ascii="Arial" w:eastAsia="Arial" w:hAnsi="Arial" w:cs="Arial"/>
          <w:color w:val="000000"/>
        </w:rPr>
        <w:t xml:space="preserve"> penerimaan rumah tangga buruh panen sawit di Kecamatan Air Rami berasal dari sektor pertanian (</w:t>
      </w:r>
      <w:r w:rsidRPr="00DD6C58">
        <w:rPr>
          <w:rFonts w:ascii="Arial" w:eastAsia="Arial" w:hAnsi="Arial" w:cs="Arial"/>
          <w:i/>
          <w:color w:val="000000"/>
        </w:rPr>
        <w:t>farm</w:t>
      </w:r>
      <w:r w:rsidRPr="00DD6C58">
        <w:rPr>
          <w:rFonts w:ascii="Arial" w:eastAsia="Arial" w:hAnsi="Arial" w:cs="Arial"/>
          <w:color w:val="000000"/>
        </w:rPr>
        <w:t>) dan non-pertanian (</w:t>
      </w:r>
      <w:r w:rsidRPr="00DD6C58">
        <w:rPr>
          <w:rFonts w:ascii="Arial" w:eastAsia="Arial" w:hAnsi="Arial" w:cs="Arial"/>
          <w:i/>
          <w:color w:val="000000"/>
        </w:rPr>
        <w:t>non</w:t>
      </w:r>
      <w:r w:rsidRPr="00DD6C58">
        <w:rPr>
          <w:rFonts w:ascii="Arial" w:eastAsia="Arial" w:hAnsi="Arial" w:cs="Arial"/>
          <w:color w:val="000000"/>
        </w:rPr>
        <w:t>-</w:t>
      </w:r>
      <w:r w:rsidRPr="00DD6C58">
        <w:rPr>
          <w:rFonts w:ascii="Arial" w:eastAsia="Arial" w:hAnsi="Arial" w:cs="Arial"/>
          <w:i/>
          <w:color w:val="000000"/>
        </w:rPr>
        <w:t>farm</w:t>
      </w:r>
      <w:r w:rsidRPr="00DD6C58">
        <w:rPr>
          <w:rFonts w:ascii="Arial" w:eastAsia="Arial" w:hAnsi="Arial" w:cs="Arial"/>
          <w:color w:val="000000"/>
        </w:rPr>
        <w:t xml:space="preserve">), dengan penerimaan rata-rata dari sektor </w:t>
      </w:r>
      <w:r w:rsidRPr="00DD6C58">
        <w:rPr>
          <w:rFonts w:ascii="Arial" w:eastAsia="Arial" w:hAnsi="Arial" w:cs="Arial"/>
          <w:i/>
          <w:color w:val="000000"/>
        </w:rPr>
        <w:t>farm</w:t>
      </w:r>
      <w:r w:rsidRPr="00DD6C58">
        <w:rPr>
          <w:rFonts w:ascii="Arial" w:eastAsia="Arial" w:hAnsi="Arial" w:cs="Arial"/>
          <w:color w:val="000000"/>
        </w:rPr>
        <w:t xml:space="preserve"> sebesar Rp 1.789.150 (89,31%) dan dari sektor </w:t>
      </w:r>
      <w:r w:rsidRPr="00DD6C58">
        <w:rPr>
          <w:rFonts w:ascii="Arial" w:eastAsia="Arial" w:hAnsi="Arial" w:cs="Arial"/>
          <w:i/>
          <w:color w:val="000000"/>
        </w:rPr>
        <w:t>non-farm</w:t>
      </w:r>
      <w:r w:rsidRPr="00DD6C58">
        <w:rPr>
          <w:rFonts w:ascii="Arial" w:eastAsia="Arial" w:hAnsi="Arial" w:cs="Arial"/>
          <w:color w:val="000000"/>
        </w:rPr>
        <w:t xml:space="preserve"> sebesar Rp 214.250 (10,69%). Rata-rata </w:t>
      </w:r>
      <w:r w:rsidR="003E3650">
        <w:rPr>
          <w:rFonts w:ascii="Arial" w:eastAsia="Arial" w:hAnsi="Arial" w:cs="Arial"/>
          <w:color w:val="000000"/>
        </w:rPr>
        <w:t xml:space="preserve">tingkat keragaman menggunakan </w:t>
      </w:r>
      <w:r w:rsidRPr="00DD6C58">
        <w:rPr>
          <w:rFonts w:ascii="Arial" w:eastAsia="Arial" w:hAnsi="Arial" w:cs="Arial"/>
          <w:color w:val="000000"/>
        </w:rPr>
        <w:t>IDI (</w:t>
      </w:r>
      <w:r w:rsidRPr="00DD6C58">
        <w:rPr>
          <w:rFonts w:ascii="Arial" w:eastAsia="Arial" w:hAnsi="Arial" w:cs="Arial"/>
          <w:i/>
          <w:color w:val="000000"/>
        </w:rPr>
        <w:t>Income Diversity Indeks</w:t>
      </w:r>
      <w:r w:rsidRPr="00DD6C58">
        <w:rPr>
          <w:rFonts w:ascii="Arial" w:eastAsia="Arial" w:hAnsi="Arial" w:cs="Arial"/>
          <w:color w:val="000000"/>
        </w:rPr>
        <w:t>) adalah 1,39 yang menunjukkan rendahnya diversifikasi karena sebagian besar penerimaan berasal dari pekerjaan utama sebagai buruh panen sawit. Faktor yang mempengaruhi IDI (</w:t>
      </w:r>
      <w:r w:rsidRPr="00DD6C58">
        <w:rPr>
          <w:rFonts w:ascii="Arial" w:eastAsia="Arial" w:hAnsi="Arial" w:cs="Arial"/>
          <w:i/>
          <w:color w:val="000000"/>
        </w:rPr>
        <w:t>Income Diversity Indeks</w:t>
      </w:r>
      <w:r w:rsidRPr="00DD6C58">
        <w:rPr>
          <w:rFonts w:ascii="Arial" w:eastAsia="Arial" w:hAnsi="Arial" w:cs="Arial"/>
          <w:color w:val="000000"/>
        </w:rPr>
        <w:t>), adalah pekerjaan sampingan yang dilakukan oleh rumah tangga.</w:t>
      </w:r>
    </w:p>
    <w:p w14:paraId="4EDDC03C" w14:textId="0AC55CDA" w:rsidR="007F0EAE" w:rsidRPr="00DD6C58" w:rsidRDefault="00F43869" w:rsidP="00DD6C58">
      <w:pPr>
        <w:pBdr>
          <w:top w:val="nil"/>
          <w:left w:val="nil"/>
          <w:bottom w:val="nil"/>
          <w:right w:val="nil"/>
          <w:between w:val="nil"/>
        </w:pBdr>
        <w:spacing w:after="0" w:line="360" w:lineRule="auto"/>
        <w:jc w:val="both"/>
        <w:rPr>
          <w:rFonts w:ascii="Arial" w:eastAsia="Arial" w:hAnsi="Arial" w:cs="Arial"/>
          <w:color w:val="000000"/>
        </w:rPr>
      </w:pPr>
      <w:r w:rsidRPr="00DD6C58">
        <w:rPr>
          <w:rFonts w:ascii="Arial" w:eastAsia="Arial" w:hAnsi="Arial" w:cs="Arial"/>
          <w:b/>
          <w:color w:val="000000"/>
        </w:rPr>
        <w:t>DAFTAR PUSTAKA</w:t>
      </w:r>
    </w:p>
    <w:p w14:paraId="300FEA4E" w14:textId="676A239B"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[BPS]** Badan Pusat Statistik Kabupaten Mukomuko. 2023. Kecamatan Air Rami dalam Angka 2023. BPS Kabupaten Mukomuko: Mukomuko.</w:t>
      </w:r>
    </w:p>
    <w:p w14:paraId="6D9C7BD7"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Barrett, C. B., Marenya, P., McPeak, J., &amp; Minten, B. (2010). </w:t>
      </w:r>
      <w:r w:rsidRPr="00DD6C58">
        <w:rPr>
          <w:rFonts w:ascii="Arial" w:eastAsia="Arial" w:hAnsi="Arial" w:cs="Arial"/>
          <w:iCs/>
          <w:color w:val="000000"/>
        </w:rPr>
        <w:t>Economic shocks and income diversification in rural Kenya</w:t>
      </w:r>
      <w:r w:rsidRPr="00DD6C58">
        <w:rPr>
          <w:rFonts w:ascii="Arial" w:eastAsia="Arial" w:hAnsi="Arial" w:cs="Arial"/>
          <w:color w:val="000000"/>
        </w:rPr>
        <w:t xml:space="preserve">. </w:t>
      </w:r>
      <w:r w:rsidRPr="00DD6C58">
        <w:rPr>
          <w:rFonts w:ascii="Arial" w:eastAsia="Arial" w:hAnsi="Arial" w:cs="Arial"/>
          <w:i/>
          <w:color w:val="000000"/>
        </w:rPr>
        <w:t>Journal of Development Studies</w:t>
      </w:r>
      <w:r w:rsidRPr="00DD6C58">
        <w:rPr>
          <w:rFonts w:ascii="Arial" w:eastAsia="Arial" w:hAnsi="Arial" w:cs="Arial"/>
          <w:color w:val="000000"/>
        </w:rPr>
        <w:t>, 46(5), 898-918.</w:t>
      </w:r>
    </w:p>
    <w:p w14:paraId="2747C837"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Br Sihaloho, A. L. (2024). </w:t>
      </w:r>
      <w:r w:rsidRPr="00DD6C58">
        <w:rPr>
          <w:rFonts w:ascii="Arial" w:eastAsia="Arial" w:hAnsi="Arial" w:cs="Arial"/>
          <w:iCs/>
          <w:color w:val="000000"/>
        </w:rPr>
        <w:t>Strategi Nafkah Rumah Tangga Petani Nenas di Desa Tangkit Baru Kecamatan Sungai Gelam Kabupaten Muaro Jambi</w:t>
      </w:r>
      <w:r w:rsidRPr="00DD6C58">
        <w:rPr>
          <w:rFonts w:ascii="Arial" w:eastAsia="Arial" w:hAnsi="Arial" w:cs="Arial"/>
          <w:color w:val="000000"/>
        </w:rPr>
        <w:t>.</w:t>
      </w:r>
    </w:p>
    <w:p w14:paraId="07D8A90C"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lastRenderedPageBreak/>
        <w:t xml:space="preserve">Davis, B., Di Giuseppe, S., &amp; Zezza, M. (2017). </w:t>
      </w:r>
      <w:r w:rsidRPr="00DD6C58">
        <w:rPr>
          <w:rFonts w:ascii="Arial" w:eastAsia="Arial" w:hAnsi="Arial" w:cs="Arial"/>
          <w:iCs/>
          <w:color w:val="000000"/>
        </w:rPr>
        <w:t>Income diversification patterns in rural Uganda: Implications for policies and programs</w:t>
      </w:r>
      <w:r w:rsidRPr="00DD6C58">
        <w:rPr>
          <w:rFonts w:ascii="Arial" w:eastAsia="Arial" w:hAnsi="Arial" w:cs="Arial"/>
          <w:color w:val="000000"/>
        </w:rPr>
        <w:t xml:space="preserve">. </w:t>
      </w:r>
      <w:r w:rsidRPr="00DD6C58">
        <w:rPr>
          <w:rFonts w:ascii="Arial" w:eastAsia="Arial" w:hAnsi="Arial" w:cs="Arial"/>
          <w:i/>
          <w:color w:val="000000"/>
        </w:rPr>
        <w:t>World Development</w:t>
      </w:r>
      <w:r w:rsidRPr="00DD6C58">
        <w:rPr>
          <w:rFonts w:ascii="Arial" w:eastAsia="Arial" w:hAnsi="Arial" w:cs="Arial"/>
          <w:color w:val="000000"/>
        </w:rPr>
        <w:t>, 94, 356-368.</w:t>
      </w:r>
    </w:p>
    <w:p w14:paraId="1DD9D447"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Dwiarti, N., Sutanto, R., &amp; Priyono, B. (2020). </w:t>
      </w:r>
      <w:r w:rsidRPr="00DD6C58">
        <w:rPr>
          <w:rFonts w:ascii="Arial" w:eastAsia="Arial" w:hAnsi="Arial" w:cs="Arial"/>
          <w:iCs/>
          <w:color w:val="000000"/>
        </w:rPr>
        <w:t>Diversifikasi Penerimaan Rumah Tangga Tani sebagai Upaya Mengurangi Kerentanan Ekonomi</w:t>
      </w:r>
      <w:r w:rsidRPr="00DD6C58">
        <w:rPr>
          <w:rFonts w:ascii="Arial" w:eastAsia="Arial" w:hAnsi="Arial" w:cs="Arial"/>
          <w:color w:val="000000"/>
        </w:rPr>
        <w:t xml:space="preserve">. </w:t>
      </w:r>
      <w:r w:rsidRPr="00DD6C58">
        <w:rPr>
          <w:rFonts w:ascii="Arial" w:eastAsia="Arial" w:hAnsi="Arial" w:cs="Arial"/>
          <w:i/>
          <w:color w:val="000000"/>
        </w:rPr>
        <w:t>Journal of Rural Development</w:t>
      </w:r>
      <w:r w:rsidRPr="00DD6C58">
        <w:rPr>
          <w:rFonts w:ascii="Arial" w:eastAsia="Arial" w:hAnsi="Arial" w:cs="Arial"/>
          <w:color w:val="000000"/>
        </w:rPr>
        <w:t>, 32(1), 87-98.</w:t>
      </w:r>
    </w:p>
    <w:p w14:paraId="48B173FF"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Etea, B. G., Zhou, D., Abebe, K. A., &amp; Sedebo, D. A. (2020). Is income diversification a means of survival or accumulation? Evidence from rural and semi-urban households in Ethiopia. </w:t>
      </w:r>
      <w:r w:rsidRPr="00DD6C58">
        <w:rPr>
          <w:rFonts w:ascii="Arial" w:eastAsia="Arial" w:hAnsi="Arial" w:cs="Arial"/>
          <w:i/>
          <w:iCs/>
          <w:color w:val="000000"/>
        </w:rPr>
        <w:t>Environment, Development and Sustainability</w:t>
      </w:r>
      <w:r w:rsidRPr="00DD6C58">
        <w:rPr>
          <w:rFonts w:ascii="Arial" w:eastAsia="Arial" w:hAnsi="Arial" w:cs="Arial"/>
          <w:color w:val="000000"/>
        </w:rPr>
        <w:t xml:space="preserve">, </w:t>
      </w:r>
      <w:r w:rsidRPr="00DD6C58">
        <w:rPr>
          <w:rFonts w:ascii="Arial" w:eastAsia="Arial" w:hAnsi="Arial" w:cs="Arial"/>
          <w:i/>
          <w:iCs/>
          <w:color w:val="000000"/>
        </w:rPr>
        <w:t>22</w:t>
      </w:r>
      <w:r w:rsidRPr="00DD6C58">
        <w:rPr>
          <w:rFonts w:ascii="Arial" w:eastAsia="Arial" w:hAnsi="Arial" w:cs="Arial"/>
          <w:color w:val="000000"/>
        </w:rPr>
        <w:t>, 5751–5769.</w:t>
      </w:r>
    </w:p>
    <w:p w14:paraId="5ABBCD0F"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i/>
          <w:iCs/>
          <w:color w:val="000000"/>
        </w:rPr>
        <w:t>Food and Agriculture Organization (FAO)</w:t>
      </w:r>
      <w:r w:rsidRPr="00DD6C58">
        <w:rPr>
          <w:rFonts w:ascii="Arial" w:eastAsia="Arial" w:hAnsi="Arial" w:cs="Arial"/>
          <w:color w:val="000000"/>
        </w:rPr>
        <w:t>. (2018). The State of Food and Agriculture 2018. FAO.</w:t>
      </w:r>
    </w:p>
    <w:p w14:paraId="71B6A6F7"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Gujarati D. 2003. Basic econometrics. 4th ed. Singapore (SG): McGraw Hill.</w:t>
      </w:r>
    </w:p>
    <w:p w14:paraId="07304EDD"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Haggblade, S., Hazell, P., &amp; Reardon, T. (2010). </w:t>
      </w:r>
      <w:r w:rsidRPr="00DD6C58">
        <w:rPr>
          <w:rFonts w:ascii="Arial" w:eastAsia="Arial" w:hAnsi="Arial" w:cs="Arial"/>
          <w:iCs/>
          <w:color w:val="000000"/>
        </w:rPr>
        <w:t>The Rural Non-Farm Economy: Prospects for Growth and Poverty Reduction</w:t>
      </w:r>
      <w:r w:rsidRPr="00DD6C58">
        <w:rPr>
          <w:rFonts w:ascii="Arial" w:eastAsia="Arial" w:hAnsi="Arial" w:cs="Arial"/>
          <w:color w:val="000000"/>
        </w:rPr>
        <w:t xml:space="preserve">. </w:t>
      </w:r>
      <w:r w:rsidRPr="00DD6C58">
        <w:rPr>
          <w:rFonts w:ascii="Arial" w:eastAsia="Arial" w:hAnsi="Arial" w:cs="Arial"/>
          <w:i/>
          <w:color w:val="000000"/>
        </w:rPr>
        <w:t>World Development</w:t>
      </w:r>
      <w:r w:rsidRPr="00DD6C58">
        <w:rPr>
          <w:rFonts w:ascii="Arial" w:eastAsia="Arial" w:hAnsi="Arial" w:cs="Arial"/>
          <w:color w:val="000000"/>
        </w:rPr>
        <w:t>, 38(10), 1639-1651.</w:t>
      </w:r>
    </w:p>
    <w:p w14:paraId="634E34F2"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Hasanah, H., D. Bakce., dan N. Dewi. 2015. Peranan Sektor Perkebunan Terhadap Perekonomian Provinsi Riau: </w:t>
      </w:r>
      <w:r w:rsidRPr="00DD6C58">
        <w:rPr>
          <w:rFonts w:ascii="Arial" w:eastAsia="Arial" w:hAnsi="Arial" w:cs="Arial"/>
          <w:i/>
          <w:color w:val="000000"/>
        </w:rPr>
        <w:t>Analisis</w:t>
      </w:r>
      <w:r w:rsidRPr="00DD6C58">
        <w:rPr>
          <w:rFonts w:ascii="Arial" w:eastAsia="Arial" w:hAnsi="Arial" w:cs="Arial"/>
          <w:color w:val="000000"/>
        </w:rPr>
        <w:t xml:space="preserve">s Ragam Input-Output (The Role of The Plantation Sector </w:t>
      </w:r>
      <w:r w:rsidRPr="00DD6C58">
        <w:rPr>
          <w:rFonts w:ascii="Arial" w:eastAsia="Arial" w:hAnsi="Arial" w:cs="Arial"/>
          <w:color w:val="000000"/>
        </w:rPr>
        <w:lastRenderedPageBreak/>
        <w:t xml:space="preserve">to Economy of Riau Province: Analysis of The InputOutput Structure). </w:t>
      </w:r>
      <w:r w:rsidRPr="00DD6C58">
        <w:rPr>
          <w:rFonts w:ascii="Arial" w:eastAsia="Arial" w:hAnsi="Arial" w:cs="Arial"/>
          <w:i/>
          <w:color w:val="000000"/>
        </w:rPr>
        <w:t>Jom Faperta</w:t>
      </w:r>
      <w:r w:rsidRPr="00DD6C58">
        <w:rPr>
          <w:rFonts w:ascii="Arial" w:eastAsia="Arial" w:hAnsi="Arial" w:cs="Arial"/>
          <w:color w:val="000000"/>
        </w:rPr>
        <w:t>, 2(1): 1–12.</w:t>
      </w:r>
    </w:p>
    <w:p w14:paraId="4A521EC0"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Hidayat, A. (2023). </w:t>
      </w:r>
      <w:r w:rsidRPr="00DD6C58">
        <w:rPr>
          <w:rFonts w:ascii="Arial" w:eastAsia="Arial" w:hAnsi="Arial" w:cs="Arial"/>
          <w:iCs/>
          <w:color w:val="000000"/>
        </w:rPr>
        <w:t>Diversifikasi Usaha Tani Dalam Meningkatkan Penerimaan Petani Dan Ketahanan Pangan Lokal</w:t>
      </w:r>
      <w:r w:rsidRPr="00DD6C58">
        <w:rPr>
          <w:rFonts w:ascii="Arial" w:eastAsia="Arial" w:hAnsi="Arial" w:cs="Arial"/>
          <w:color w:val="000000"/>
        </w:rPr>
        <w:t>.</w:t>
      </w:r>
    </w:p>
    <w:p w14:paraId="4B7288BC"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Khotimah, K., Nengsih, T. A., &amp; Martaliah, N. (2024). Pengaruh Biaya Produksi Dan Harga Terhadap Penerimaan Petani Buah Kelapa Sawit Di Kecamatan Muara Tembesi Kabupaten Batang Hari. </w:t>
      </w:r>
      <w:r w:rsidRPr="00DD6C58">
        <w:rPr>
          <w:rFonts w:ascii="Arial" w:eastAsia="Arial" w:hAnsi="Arial" w:cs="Arial"/>
          <w:i/>
          <w:iCs/>
          <w:color w:val="000000"/>
        </w:rPr>
        <w:t>Evolusi Ekonomix: Jurnal Akuntansi Modern</w:t>
      </w:r>
      <w:r w:rsidRPr="00DD6C58">
        <w:rPr>
          <w:rFonts w:ascii="Arial" w:eastAsia="Arial" w:hAnsi="Arial" w:cs="Arial"/>
          <w:color w:val="000000"/>
        </w:rPr>
        <w:t>, </w:t>
      </w:r>
      <w:r w:rsidRPr="00DD6C58">
        <w:rPr>
          <w:rFonts w:ascii="Arial" w:eastAsia="Arial" w:hAnsi="Arial" w:cs="Arial"/>
          <w:i/>
          <w:iCs/>
          <w:color w:val="000000"/>
        </w:rPr>
        <w:t>6</w:t>
      </w:r>
      <w:r w:rsidRPr="00DD6C58">
        <w:rPr>
          <w:rFonts w:ascii="Arial" w:eastAsia="Arial" w:hAnsi="Arial" w:cs="Arial"/>
          <w:color w:val="000000"/>
        </w:rPr>
        <w:t>(3).</w:t>
      </w:r>
    </w:p>
    <w:p w14:paraId="03F47E1A" w14:textId="5E40052F"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Khoyanah, S., Bakce, D., &amp; Yusri, J. (2015). Peranan Sektor Pertanian Terhadap Perekonomian Kabupaten Rokan Hilir:Analisis Ragam Input-Output (The Role of Agricultural Sector To Economy of Kabupaten Rokan Hilir:Input-Output Structure Analysis). </w:t>
      </w:r>
      <w:r w:rsidRPr="00DD6C58">
        <w:rPr>
          <w:rFonts w:ascii="Arial" w:eastAsia="Arial" w:hAnsi="Arial" w:cs="Arial"/>
          <w:i/>
          <w:color w:val="000000"/>
        </w:rPr>
        <w:t>Jom Faperta</w:t>
      </w:r>
      <w:r w:rsidR="00DD124B">
        <w:rPr>
          <w:rFonts w:ascii="Arial" w:eastAsia="Arial" w:hAnsi="Arial" w:cs="Arial"/>
          <w:color w:val="000000"/>
        </w:rPr>
        <w:t>, 2(1),</w:t>
      </w:r>
      <w:r w:rsidRPr="00DD6C58">
        <w:rPr>
          <w:rFonts w:ascii="Arial" w:eastAsia="Arial" w:hAnsi="Arial" w:cs="Arial"/>
          <w:color w:val="000000"/>
        </w:rPr>
        <w:t xml:space="preserve">1–10. </w:t>
      </w:r>
      <w:hyperlink r:id="rId14" w:history="1">
        <w:r w:rsidRPr="00DD6C58">
          <w:rPr>
            <w:rStyle w:val="Hyperlink"/>
            <w:rFonts w:ascii="Arial" w:eastAsia="Arial" w:hAnsi="Arial" w:cs="Arial"/>
          </w:rPr>
          <w:t>https://doi.org/10.11164/jjsps.16.4_704_3</w:t>
        </w:r>
      </w:hyperlink>
    </w:p>
    <w:p w14:paraId="55964AD7"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Larasati, C., Edy, S. K., &amp; Widjojoko, T. (2017). Ragam dan Distribusi Penerimaan Rumah Tangga Petani di Desa Kalitinggar Kecamatan Padamara Kabupaten Purbalingga. </w:t>
      </w:r>
      <w:r w:rsidRPr="00DD6C58">
        <w:rPr>
          <w:rFonts w:ascii="Arial" w:eastAsia="Arial" w:hAnsi="Arial" w:cs="Arial"/>
          <w:i/>
          <w:color w:val="000000"/>
        </w:rPr>
        <w:t>Jurnal Sosial Soedirman.</w:t>
      </w:r>
    </w:p>
    <w:p w14:paraId="01C1F812"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Maulida, T., &amp; Fauzi, T. (2019). Motivasi Terhadap Rotasi Panen Kelapa </w:t>
      </w:r>
      <w:r w:rsidRPr="00DD6C58">
        <w:rPr>
          <w:rFonts w:ascii="Arial" w:eastAsia="Arial" w:hAnsi="Arial" w:cs="Arial"/>
          <w:color w:val="000000"/>
        </w:rPr>
        <w:lastRenderedPageBreak/>
        <w:t xml:space="preserve">Sawit Pada Pt. Semadam Kabupaten Aceh Tamiang (The Effect Of Motivation On The Labor Productivity Of Palm Oil Plant In PT. Semadam Aceh District Tamiang). </w:t>
      </w:r>
      <w:r w:rsidRPr="00DD6C58">
        <w:rPr>
          <w:rFonts w:ascii="Arial" w:eastAsia="Arial" w:hAnsi="Arial" w:cs="Arial"/>
          <w:i/>
          <w:iCs/>
          <w:color w:val="000000"/>
        </w:rPr>
        <w:t>Jurnal Ilmiah Mahasiswa Pertanian Unsyiah</w:t>
      </w:r>
      <w:r w:rsidRPr="00DD6C58">
        <w:rPr>
          <w:rFonts w:ascii="Arial" w:eastAsia="Arial" w:hAnsi="Arial" w:cs="Arial"/>
          <w:color w:val="000000"/>
        </w:rPr>
        <w:t xml:space="preserve">, </w:t>
      </w:r>
      <w:r w:rsidRPr="00DD6C58">
        <w:rPr>
          <w:rFonts w:ascii="Arial" w:eastAsia="Arial" w:hAnsi="Arial" w:cs="Arial"/>
          <w:i/>
          <w:iCs/>
          <w:color w:val="000000"/>
        </w:rPr>
        <w:t>4</w:t>
      </w:r>
      <w:r w:rsidRPr="00DD6C58">
        <w:rPr>
          <w:rFonts w:ascii="Arial" w:eastAsia="Arial" w:hAnsi="Arial" w:cs="Arial"/>
          <w:color w:val="000000"/>
        </w:rPr>
        <w:t xml:space="preserve">(1), 348–362. </w:t>
      </w:r>
      <w:hyperlink r:id="rId15" w:history="1">
        <w:r w:rsidRPr="00DD6C58">
          <w:rPr>
            <w:rStyle w:val="Hyperlink"/>
            <w:rFonts w:ascii="Arial" w:eastAsia="Arial" w:hAnsi="Arial" w:cs="Arial"/>
          </w:rPr>
          <w:t>www.jim.unsyiah.ac.id/JFP</w:t>
        </w:r>
      </w:hyperlink>
      <w:r w:rsidRPr="00DD6C58">
        <w:rPr>
          <w:rFonts w:ascii="Arial" w:eastAsia="Arial" w:hAnsi="Arial" w:cs="Arial"/>
          <w:color w:val="000000"/>
        </w:rPr>
        <w:t xml:space="preserve"> </w:t>
      </w:r>
    </w:p>
    <w:p w14:paraId="0956757A"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Mekonnen, A., &amp; Köhlin, G. (2018). "Diversification and Income Inequality in Rural Ethiopia: The Role of Off-farm Activities." </w:t>
      </w:r>
      <w:r w:rsidRPr="00DD6C58">
        <w:rPr>
          <w:rFonts w:ascii="Arial" w:eastAsia="Arial" w:hAnsi="Arial" w:cs="Arial"/>
          <w:i/>
          <w:iCs/>
          <w:color w:val="000000"/>
        </w:rPr>
        <w:t>World Development</w:t>
      </w:r>
      <w:r w:rsidRPr="00DD6C58">
        <w:rPr>
          <w:rFonts w:ascii="Arial" w:eastAsia="Arial" w:hAnsi="Arial" w:cs="Arial"/>
          <w:color w:val="000000"/>
        </w:rPr>
        <w:t xml:space="preserve">, 110, 275-289. doi:10.1016/j.worlddev.2018.06.019 </w:t>
      </w:r>
    </w:p>
    <w:p w14:paraId="54E57FDF"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Nanga, M. (2015). Makroekonomi : Teori, Masalah dan Kebijakan. Edisi Kedua. Jakarta : Rajawali Pers.</w:t>
      </w:r>
    </w:p>
    <w:p w14:paraId="0367617A"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Nasution, Z., &amp; Sinaga, B. (2021). "Diversification of Household Income and Economic Resilience in Oil Palm Plantation Communities in Indonesia." </w:t>
      </w:r>
      <w:r w:rsidRPr="00DD6C58">
        <w:rPr>
          <w:rFonts w:ascii="Arial" w:eastAsia="Arial" w:hAnsi="Arial" w:cs="Arial"/>
          <w:i/>
          <w:iCs/>
          <w:color w:val="000000"/>
        </w:rPr>
        <w:t>Agricultural Economics</w:t>
      </w:r>
      <w:r w:rsidRPr="00DD6C58">
        <w:rPr>
          <w:rFonts w:ascii="Arial" w:eastAsia="Arial" w:hAnsi="Arial" w:cs="Arial"/>
          <w:color w:val="000000"/>
        </w:rPr>
        <w:t>, 67(4), 311-323. doi:10.17221/53/2021-AGRICECON</w:t>
      </w:r>
    </w:p>
    <w:p w14:paraId="301336D9"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Obidzinski, K., Andriani, R., Komarudin, H., &amp; Andrianto, A. (2014). </w:t>
      </w:r>
      <w:r w:rsidRPr="00DD6C58">
        <w:rPr>
          <w:rFonts w:ascii="Arial" w:eastAsia="Arial" w:hAnsi="Arial" w:cs="Arial"/>
          <w:iCs/>
          <w:color w:val="000000"/>
        </w:rPr>
        <w:t>Environmental and Social Impacts of Oil Palm Plantations and their Implications for Biofuel Production in Indonesia</w:t>
      </w:r>
      <w:r w:rsidRPr="00DD6C58">
        <w:rPr>
          <w:rFonts w:ascii="Arial" w:eastAsia="Arial" w:hAnsi="Arial" w:cs="Arial"/>
          <w:i/>
          <w:color w:val="000000"/>
        </w:rPr>
        <w:t>. Ecology and Society</w:t>
      </w:r>
      <w:r w:rsidRPr="00DD6C58">
        <w:rPr>
          <w:rFonts w:ascii="Arial" w:eastAsia="Arial" w:hAnsi="Arial" w:cs="Arial"/>
          <w:color w:val="000000"/>
        </w:rPr>
        <w:t>, 17(1).</w:t>
      </w:r>
    </w:p>
    <w:p w14:paraId="6C2BFF24"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lastRenderedPageBreak/>
        <w:t>Parker, C., Scott, S., &amp; Geddes, A. (2019). Snowball sampling. </w:t>
      </w:r>
      <w:r w:rsidRPr="00DD6C58">
        <w:rPr>
          <w:rFonts w:ascii="Arial" w:eastAsia="Arial" w:hAnsi="Arial" w:cs="Arial"/>
          <w:i/>
          <w:iCs/>
          <w:color w:val="000000"/>
        </w:rPr>
        <w:t>SAGE research methods foundations</w:t>
      </w:r>
      <w:r w:rsidRPr="00DD6C58">
        <w:rPr>
          <w:rFonts w:ascii="Arial" w:eastAsia="Arial" w:hAnsi="Arial" w:cs="Arial"/>
          <w:color w:val="000000"/>
        </w:rPr>
        <w:t>.</w:t>
      </w:r>
    </w:p>
    <w:p w14:paraId="6EE7FFE3"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Patra, R. S. (2018). Ragam dan Distribusi Penerimaan Serta Tingkat Kesejahteraan Petani Kelapa Sawit Rakyat di Kabupaten Tulang Bawang.</w:t>
      </w:r>
    </w:p>
    <w:p w14:paraId="55509263"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Pitriani, P., Edison, H., &amp; Napitupulu, D. (2019). Analisis Kontribusi Perkebunan Kelapa Sawit Terhadap Pembangunan Perekonomian Di Kabupaten Bungo. </w:t>
      </w:r>
      <w:r w:rsidRPr="00DD6C58">
        <w:rPr>
          <w:rFonts w:ascii="Arial" w:eastAsia="Arial" w:hAnsi="Arial" w:cs="Arial"/>
          <w:i/>
          <w:iCs/>
          <w:color w:val="000000"/>
        </w:rPr>
        <w:t>JAS (Jurnal Agri Sains)</w:t>
      </w:r>
      <w:r w:rsidRPr="00DD6C58">
        <w:rPr>
          <w:rFonts w:ascii="Arial" w:eastAsia="Arial" w:hAnsi="Arial" w:cs="Arial"/>
          <w:color w:val="000000"/>
        </w:rPr>
        <w:t xml:space="preserve">, </w:t>
      </w:r>
      <w:r w:rsidRPr="00DD6C58">
        <w:rPr>
          <w:rFonts w:ascii="Arial" w:eastAsia="Arial" w:hAnsi="Arial" w:cs="Arial"/>
          <w:i/>
          <w:iCs/>
          <w:color w:val="000000"/>
        </w:rPr>
        <w:t>3</w:t>
      </w:r>
      <w:r w:rsidRPr="00DD6C58">
        <w:rPr>
          <w:rFonts w:ascii="Arial" w:eastAsia="Arial" w:hAnsi="Arial" w:cs="Arial"/>
          <w:color w:val="000000"/>
        </w:rPr>
        <w:t xml:space="preserve">(2), 1–12. </w:t>
      </w:r>
      <w:hyperlink r:id="rId16" w:history="1">
        <w:r w:rsidRPr="00DD6C58">
          <w:rPr>
            <w:rStyle w:val="Hyperlink"/>
            <w:rFonts w:ascii="Arial" w:eastAsia="Arial" w:hAnsi="Arial" w:cs="Arial"/>
          </w:rPr>
          <w:t>https://doi.org/10.36355/jas.v3i2.298</w:t>
        </w:r>
      </w:hyperlink>
      <w:r w:rsidRPr="00DD6C58">
        <w:rPr>
          <w:rFonts w:ascii="Arial" w:eastAsia="Arial" w:hAnsi="Arial" w:cs="Arial"/>
          <w:color w:val="000000"/>
        </w:rPr>
        <w:t xml:space="preserve"> </w:t>
      </w:r>
    </w:p>
    <w:p w14:paraId="0F0CC19A"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Ravallion, M., Chen, S., &amp; Sangraula, P. (2014). </w:t>
      </w:r>
      <w:r w:rsidRPr="00DD6C58">
        <w:rPr>
          <w:rFonts w:ascii="Arial" w:eastAsia="Arial" w:hAnsi="Arial" w:cs="Arial"/>
          <w:i/>
          <w:iCs/>
          <w:color w:val="000000"/>
        </w:rPr>
        <w:t>Dollar a Day Revisited</w:t>
      </w:r>
      <w:r w:rsidRPr="00DD6C58">
        <w:rPr>
          <w:rFonts w:ascii="Arial" w:eastAsia="Arial" w:hAnsi="Arial" w:cs="Arial"/>
          <w:color w:val="000000"/>
        </w:rPr>
        <w:t>. World Bank Economic Review, 23(2), 163-184.</w:t>
      </w:r>
    </w:p>
    <w:p w14:paraId="776BD80E"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 xml:space="preserve">Saragih, M., Sipayung, M., &amp; Hasibuan, F. (2019). </w:t>
      </w:r>
      <w:r w:rsidRPr="00DD6C58">
        <w:rPr>
          <w:rFonts w:ascii="Arial" w:eastAsia="Arial" w:hAnsi="Arial" w:cs="Arial"/>
          <w:iCs/>
          <w:color w:val="000000"/>
        </w:rPr>
        <w:t>Fluktuasi Harga Komoditas Pertanian dan Dampaknya terhadap Kesejahteraan Petani di Indonesia</w:t>
      </w:r>
      <w:r w:rsidRPr="00DD6C58">
        <w:rPr>
          <w:rFonts w:ascii="Arial" w:eastAsia="Arial" w:hAnsi="Arial" w:cs="Arial"/>
          <w:color w:val="000000"/>
        </w:rPr>
        <w:t xml:space="preserve">. </w:t>
      </w:r>
      <w:r w:rsidRPr="00DD6C58">
        <w:rPr>
          <w:rFonts w:ascii="Arial" w:eastAsia="Arial" w:hAnsi="Arial" w:cs="Arial"/>
          <w:i/>
          <w:color w:val="000000"/>
        </w:rPr>
        <w:t>Journal of Agricultural Economics</w:t>
      </w:r>
      <w:r w:rsidRPr="00DD6C58">
        <w:rPr>
          <w:rFonts w:ascii="Arial" w:eastAsia="Arial" w:hAnsi="Arial" w:cs="Arial"/>
          <w:color w:val="000000"/>
        </w:rPr>
        <w:t>, 8(2), 45-57.</w:t>
      </w:r>
    </w:p>
    <w:p w14:paraId="7F4C8A3E" w14:textId="77777777" w:rsidR="00A23C8C" w:rsidRPr="00DD6C58" w:rsidRDefault="00A23C8C" w:rsidP="00DD6C58">
      <w:pPr>
        <w:spacing w:after="0" w:line="360" w:lineRule="auto"/>
        <w:ind w:left="567" w:hanging="567"/>
        <w:jc w:val="both"/>
        <w:rPr>
          <w:rFonts w:ascii="Arial" w:eastAsia="Arial" w:hAnsi="Arial" w:cs="Arial"/>
          <w:color w:val="000000"/>
        </w:rPr>
      </w:pPr>
      <w:r w:rsidRPr="00DD6C58">
        <w:rPr>
          <w:rFonts w:ascii="Arial" w:eastAsia="Arial" w:hAnsi="Arial" w:cs="Arial"/>
          <w:color w:val="000000"/>
        </w:rPr>
        <w:t>Sirajuddin, Z. (2021). Diversifikasi penerimaan petani jagung di Desa Isimu Raya, Kabupaten</w:t>
      </w:r>
      <w:r w:rsidRPr="00DD6C58">
        <w:rPr>
          <w:rFonts w:ascii="Arial" w:eastAsia="Arial" w:hAnsi="Arial" w:cs="Arial"/>
          <w:b/>
          <w:color w:val="000000"/>
        </w:rPr>
        <w:t xml:space="preserve"> </w:t>
      </w:r>
      <w:r w:rsidRPr="00DD6C58">
        <w:rPr>
          <w:rFonts w:ascii="Arial" w:eastAsia="Arial" w:hAnsi="Arial" w:cs="Arial"/>
          <w:color w:val="000000"/>
        </w:rPr>
        <w:t xml:space="preserve">Gorontalo. Manajemen Agribisnis: </w:t>
      </w:r>
      <w:r w:rsidRPr="00DD6C58">
        <w:rPr>
          <w:rFonts w:ascii="Arial" w:eastAsia="Arial" w:hAnsi="Arial" w:cs="Arial"/>
          <w:i/>
          <w:color w:val="000000"/>
        </w:rPr>
        <w:t>Jurnal Agribisnis</w:t>
      </w:r>
      <w:r w:rsidRPr="00DD6C58">
        <w:rPr>
          <w:rFonts w:ascii="Arial" w:eastAsia="Arial" w:hAnsi="Arial" w:cs="Arial"/>
          <w:color w:val="000000"/>
        </w:rPr>
        <w:t>, 21(2), 141-149.</w:t>
      </w:r>
    </w:p>
    <w:p w14:paraId="366061CA" w14:textId="77777777" w:rsidR="00A23C8C" w:rsidRPr="00DD6C58" w:rsidRDefault="00A23C8C" w:rsidP="00DD6C58">
      <w:pPr>
        <w:spacing w:after="0" w:line="360" w:lineRule="auto"/>
        <w:ind w:left="567" w:hanging="567"/>
        <w:jc w:val="both"/>
        <w:rPr>
          <w:rFonts w:ascii="Arial" w:eastAsia="Arial" w:hAnsi="Arial" w:cs="Arial"/>
          <w:b/>
          <w:i/>
          <w:color w:val="000000"/>
        </w:rPr>
      </w:pPr>
      <w:r w:rsidRPr="00DD6C58">
        <w:rPr>
          <w:rFonts w:ascii="Arial" w:eastAsia="Arial" w:hAnsi="Arial" w:cs="Arial"/>
          <w:color w:val="000000"/>
        </w:rPr>
        <w:t xml:space="preserve">Soekartawi. 2002. Prinsip Dasar Ekonomi Pertanian Teori Dan Aplikasi. </w:t>
      </w:r>
      <w:r w:rsidRPr="00DD6C58">
        <w:rPr>
          <w:rFonts w:ascii="Arial" w:eastAsia="Arial" w:hAnsi="Arial" w:cs="Arial"/>
          <w:i/>
          <w:color w:val="000000"/>
        </w:rPr>
        <w:t>Raja Grafindo Persada. Jakarta.</w:t>
      </w:r>
    </w:p>
    <w:p w14:paraId="6822C54F" w14:textId="6ABB9BEC" w:rsidR="007F0EAE" w:rsidRDefault="00A23C8C" w:rsidP="00DD6C58">
      <w:pPr>
        <w:spacing w:after="0" w:line="360" w:lineRule="auto"/>
        <w:ind w:left="567" w:hanging="567"/>
        <w:jc w:val="both"/>
        <w:rPr>
          <w:rFonts w:ascii="Arial" w:eastAsia="Arial" w:hAnsi="Arial" w:cs="Arial"/>
          <w:bCs/>
          <w:color w:val="000000"/>
        </w:rPr>
      </w:pPr>
      <w:r w:rsidRPr="00DD6C58">
        <w:rPr>
          <w:rFonts w:ascii="Arial" w:eastAsia="Arial" w:hAnsi="Arial" w:cs="Arial"/>
          <w:bCs/>
          <w:color w:val="000000"/>
        </w:rPr>
        <w:lastRenderedPageBreak/>
        <w:t>Sukiyono, K., Widiono, S., &amp; Apriyanto, E. (2013). Diversifikasi Ekonomi Rumah Tangga pada Desa–Desa Sekitar Taman Nasional Kerinci Seblat di Kabupaten Lebong Provinsi Bengkulu. </w:t>
      </w:r>
      <w:r w:rsidRPr="00DD6C58">
        <w:rPr>
          <w:rFonts w:ascii="Arial" w:eastAsia="Arial" w:hAnsi="Arial" w:cs="Arial"/>
          <w:bCs/>
          <w:i/>
          <w:iCs/>
          <w:color w:val="000000"/>
        </w:rPr>
        <w:t>Jurnal AGRISEP: Kajian Masalah Sosial Ekonomi Pertanian dan Agribisnis</w:t>
      </w:r>
      <w:r w:rsidRPr="00DD6C58">
        <w:rPr>
          <w:rFonts w:ascii="Arial" w:eastAsia="Arial" w:hAnsi="Arial" w:cs="Arial"/>
          <w:bCs/>
          <w:color w:val="000000"/>
        </w:rPr>
        <w:t>, 31-40.</w:t>
      </w:r>
    </w:p>
    <w:p w14:paraId="4373B151"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fldChar w:fldCharType="begin" w:fldLock="1"/>
      </w:r>
      <w:r w:rsidRPr="00D20F55">
        <w:rPr>
          <w:rFonts w:ascii="Arial" w:eastAsia="Arial" w:hAnsi="Arial" w:cs="Arial"/>
          <w:bCs/>
          <w:color w:val="000000"/>
        </w:rPr>
        <w:instrText xml:space="preserve">ADDIN Mendeley Bibliography CSL_BIBLIOGRAPHY </w:instrText>
      </w:r>
      <w:r w:rsidRPr="00D20F55">
        <w:rPr>
          <w:rFonts w:ascii="Arial" w:eastAsia="Arial" w:hAnsi="Arial" w:cs="Arial"/>
          <w:bCs/>
          <w:color w:val="000000"/>
        </w:rPr>
        <w:fldChar w:fldCharType="separate"/>
      </w:r>
      <w:r w:rsidRPr="00D20F55">
        <w:rPr>
          <w:rFonts w:ascii="Arial" w:eastAsia="Arial" w:hAnsi="Arial" w:cs="Arial"/>
          <w:bCs/>
          <w:color w:val="000000"/>
        </w:rPr>
        <w:t xml:space="preserve">Susilowati, S. H. (2018). Dinamika Diversifikasi Sumber Penerimaan Rumah Tangga Perdesaan di Berbagai Agroekosistem. </w:t>
      </w:r>
      <w:r w:rsidRPr="00D20F55">
        <w:rPr>
          <w:rFonts w:ascii="Arial" w:eastAsia="Arial" w:hAnsi="Arial" w:cs="Arial"/>
          <w:bCs/>
          <w:i/>
          <w:iCs/>
          <w:color w:val="000000"/>
        </w:rPr>
        <w:t>Jurnal Agro Ekonomi</w:t>
      </w:r>
      <w:r w:rsidRPr="00D20F55">
        <w:rPr>
          <w:rFonts w:ascii="Arial" w:eastAsia="Arial" w:hAnsi="Arial" w:cs="Arial"/>
          <w:bCs/>
          <w:color w:val="000000"/>
        </w:rPr>
        <w:t xml:space="preserve">, </w:t>
      </w:r>
      <w:r w:rsidRPr="00D20F55">
        <w:rPr>
          <w:rFonts w:ascii="Arial" w:eastAsia="Arial" w:hAnsi="Arial" w:cs="Arial"/>
          <w:bCs/>
          <w:i/>
          <w:iCs/>
          <w:color w:val="000000"/>
        </w:rPr>
        <w:t>35</w:t>
      </w:r>
      <w:r w:rsidRPr="00D20F55">
        <w:rPr>
          <w:rFonts w:ascii="Arial" w:eastAsia="Arial" w:hAnsi="Arial" w:cs="Arial"/>
          <w:bCs/>
          <w:color w:val="000000"/>
        </w:rPr>
        <w:t xml:space="preserve">(2), 105. https://doi.org/10.21082/jae.v35n2.2017.105-126 </w:t>
      </w:r>
    </w:p>
    <w:p w14:paraId="4866367C"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t xml:space="preserve">Windirah, N., Sukiyono, K., &amp; Widiono, S. (2014). Ragam Penerimaan Rumah Tangga Dan Faktor Yang Mempengaruhi: Studi kasus di Desa-Desa Sekitar Kawasan Taman Nasional Kerinci Seblat (TNKS) Kabupaten Lebong  Provinsi Bengkulu. </w:t>
      </w:r>
      <w:r w:rsidRPr="00D20F55">
        <w:rPr>
          <w:rFonts w:ascii="Arial" w:eastAsia="Arial" w:hAnsi="Arial" w:cs="Arial"/>
          <w:bCs/>
          <w:i/>
          <w:iCs/>
          <w:color w:val="000000"/>
        </w:rPr>
        <w:t>Jurnal AGRISEP</w:t>
      </w:r>
      <w:r w:rsidRPr="00D20F55">
        <w:rPr>
          <w:rFonts w:ascii="Arial" w:eastAsia="Arial" w:hAnsi="Arial" w:cs="Arial"/>
          <w:bCs/>
          <w:color w:val="000000"/>
        </w:rPr>
        <w:t xml:space="preserve">, </w:t>
      </w:r>
      <w:r w:rsidRPr="00D20F55">
        <w:rPr>
          <w:rFonts w:ascii="Arial" w:eastAsia="Arial" w:hAnsi="Arial" w:cs="Arial"/>
          <w:bCs/>
          <w:i/>
          <w:iCs/>
          <w:color w:val="000000"/>
        </w:rPr>
        <w:t>13</w:t>
      </w:r>
      <w:r w:rsidRPr="00D20F55">
        <w:rPr>
          <w:rFonts w:ascii="Arial" w:eastAsia="Arial" w:hAnsi="Arial" w:cs="Arial"/>
          <w:bCs/>
          <w:color w:val="000000"/>
        </w:rPr>
        <w:t xml:space="preserve">(2), 177–186. https://doi.org/10.31186/jagrisep.13.2.177-186 </w:t>
      </w:r>
    </w:p>
    <w:p w14:paraId="14450685"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t xml:space="preserve">Wirakusuma, G. (2020). Apa Yang Mendorong Diversifikasi Penerimaan Petani?: Tinjauan Empiris Rumah Tangga Tani Padi Provinsi Jawa Timur. </w:t>
      </w:r>
      <w:r w:rsidRPr="00D20F55">
        <w:rPr>
          <w:rFonts w:ascii="Arial" w:eastAsia="Arial" w:hAnsi="Arial" w:cs="Arial"/>
          <w:bCs/>
          <w:i/>
          <w:iCs/>
          <w:color w:val="000000"/>
        </w:rPr>
        <w:t>Agrisocionomics: Jurnal Sosial Ekonomi Pertanian</w:t>
      </w:r>
      <w:r w:rsidRPr="00D20F55">
        <w:rPr>
          <w:rFonts w:ascii="Arial" w:eastAsia="Arial" w:hAnsi="Arial" w:cs="Arial"/>
          <w:bCs/>
          <w:color w:val="000000"/>
        </w:rPr>
        <w:t xml:space="preserve">, </w:t>
      </w:r>
      <w:r w:rsidRPr="00D20F55">
        <w:rPr>
          <w:rFonts w:ascii="Arial" w:eastAsia="Arial" w:hAnsi="Arial" w:cs="Arial"/>
          <w:bCs/>
          <w:i/>
          <w:iCs/>
          <w:color w:val="000000"/>
        </w:rPr>
        <w:t>4</w:t>
      </w:r>
      <w:r w:rsidRPr="00D20F55">
        <w:rPr>
          <w:rFonts w:ascii="Arial" w:eastAsia="Arial" w:hAnsi="Arial" w:cs="Arial"/>
          <w:bCs/>
          <w:color w:val="000000"/>
        </w:rPr>
        <w:t xml:space="preserve">(1), 135–146. </w:t>
      </w:r>
      <w:r w:rsidRPr="00D20F55">
        <w:rPr>
          <w:rFonts w:ascii="Arial" w:eastAsia="Arial" w:hAnsi="Arial" w:cs="Arial"/>
          <w:bCs/>
          <w:color w:val="000000"/>
        </w:rPr>
        <w:lastRenderedPageBreak/>
        <w:t>https://doi.org/10.14710/agrisocionomics.v4i1.6091</w:t>
      </w:r>
    </w:p>
    <w:p w14:paraId="3717DD21"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i/>
          <w:iCs/>
          <w:color w:val="000000"/>
        </w:rPr>
        <w:t>World Bank</w:t>
      </w:r>
      <w:r w:rsidRPr="00D20F55">
        <w:rPr>
          <w:rFonts w:ascii="Arial" w:eastAsia="Arial" w:hAnsi="Arial" w:cs="Arial"/>
          <w:bCs/>
          <w:color w:val="000000"/>
        </w:rPr>
        <w:t xml:space="preserve">. (2020). </w:t>
      </w:r>
      <w:r w:rsidRPr="00D20F55">
        <w:rPr>
          <w:rFonts w:ascii="Arial" w:eastAsia="Arial" w:hAnsi="Arial" w:cs="Arial"/>
          <w:bCs/>
          <w:i/>
          <w:iCs/>
          <w:color w:val="000000"/>
        </w:rPr>
        <w:t>Palm Oil Industry in Indonesia: Key Drivers and Challenges</w:t>
      </w:r>
      <w:r w:rsidRPr="00D20F55">
        <w:rPr>
          <w:rFonts w:ascii="Arial" w:eastAsia="Arial" w:hAnsi="Arial" w:cs="Arial"/>
          <w:bCs/>
          <w:color w:val="000000"/>
        </w:rPr>
        <w:t>.</w:t>
      </w:r>
    </w:p>
    <w:p w14:paraId="298B1966"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t xml:space="preserve">Yasrizal, &amp; Hasan, I. (2016). Pengaruh Pembangunan Sektor Pertanian. </w:t>
      </w:r>
      <w:r w:rsidRPr="00D20F55">
        <w:rPr>
          <w:rFonts w:ascii="Arial" w:eastAsia="Arial" w:hAnsi="Arial" w:cs="Arial"/>
          <w:bCs/>
          <w:i/>
          <w:iCs/>
          <w:color w:val="000000"/>
        </w:rPr>
        <w:t>Jurnal Ilmu Ekonomi Dan Pembangunan</w:t>
      </w:r>
      <w:r w:rsidRPr="00D20F55">
        <w:rPr>
          <w:rFonts w:ascii="Arial" w:eastAsia="Arial" w:hAnsi="Arial" w:cs="Arial"/>
          <w:bCs/>
          <w:color w:val="000000"/>
        </w:rPr>
        <w:t xml:space="preserve">, </w:t>
      </w:r>
      <w:r w:rsidRPr="00D20F55">
        <w:rPr>
          <w:rFonts w:ascii="Arial" w:eastAsia="Arial" w:hAnsi="Arial" w:cs="Arial"/>
          <w:bCs/>
          <w:i/>
          <w:iCs/>
          <w:color w:val="000000"/>
        </w:rPr>
        <w:t>16</w:t>
      </w:r>
      <w:r w:rsidRPr="00D20F55">
        <w:rPr>
          <w:rFonts w:ascii="Arial" w:eastAsia="Arial" w:hAnsi="Arial" w:cs="Arial"/>
          <w:bCs/>
          <w:color w:val="000000"/>
        </w:rPr>
        <w:t>(1), 54–64.</w:t>
      </w:r>
    </w:p>
    <w:p w14:paraId="585A32CC" w14:textId="77777777" w:rsidR="00D20F55" w:rsidRPr="00D20F55"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t xml:space="preserve">Zen, Z., Kuswardani, R. A., &amp; Lubis, Y. (2021). Kajian Strategi Integrasi </w:t>
      </w:r>
      <w:r w:rsidRPr="00D20F55">
        <w:rPr>
          <w:rFonts w:ascii="Arial" w:eastAsia="Arial" w:hAnsi="Arial" w:cs="Arial"/>
          <w:bCs/>
          <w:color w:val="000000"/>
        </w:rPr>
        <w:lastRenderedPageBreak/>
        <w:t xml:space="preserve">Nilai-Nilai Keberlanjutan Kedalam Proses Pembangunan Kelapa Sawit Rakyat Di Tapanuli Selatan. </w:t>
      </w:r>
      <w:r w:rsidRPr="00D20F55">
        <w:rPr>
          <w:rFonts w:ascii="Arial" w:eastAsia="Arial" w:hAnsi="Arial" w:cs="Arial"/>
          <w:bCs/>
          <w:i/>
          <w:iCs/>
          <w:color w:val="000000"/>
        </w:rPr>
        <w:t>Jurnal Agrica</w:t>
      </w:r>
      <w:r w:rsidRPr="00D20F55">
        <w:rPr>
          <w:rFonts w:ascii="Arial" w:eastAsia="Arial" w:hAnsi="Arial" w:cs="Arial"/>
          <w:bCs/>
          <w:color w:val="000000"/>
        </w:rPr>
        <w:t xml:space="preserve">, </w:t>
      </w:r>
      <w:r w:rsidRPr="00D20F55">
        <w:rPr>
          <w:rFonts w:ascii="Arial" w:eastAsia="Arial" w:hAnsi="Arial" w:cs="Arial"/>
          <w:bCs/>
          <w:i/>
          <w:iCs/>
          <w:color w:val="000000"/>
        </w:rPr>
        <w:t>14</w:t>
      </w:r>
      <w:r w:rsidRPr="00D20F55">
        <w:rPr>
          <w:rFonts w:ascii="Arial" w:eastAsia="Arial" w:hAnsi="Arial" w:cs="Arial"/>
          <w:bCs/>
          <w:color w:val="000000"/>
        </w:rPr>
        <w:t>(1), 33–47. https://doi.org/10.31289/agrica.v14i1.4131</w:t>
      </w:r>
    </w:p>
    <w:p w14:paraId="0D7F938C" w14:textId="175BA6A9" w:rsidR="00D20F55" w:rsidRPr="00A23C8C" w:rsidRDefault="00D20F55" w:rsidP="00D20F55">
      <w:pPr>
        <w:spacing w:after="0" w:line="360" w:lineRule="auto"/>
        <w:ind w:left="567" w:hanging="567"/>
        <w:jc w:val="both"/>
        <w:rPr>
          <w:rFonts w:ascii="Arial" w:eastAsia="Arial" w:hAnsi="Arial" w:cs="Arial"/>
          <w:bCs/>
          <w:color w:val="000000"/>
        </w:rPr>
      </w:pPr>
      <w:r w:rsidRPr="00D20F55">
        <w:rPr>
          <w:rFonts w:ascii="Arial" w:eastAsia="Arial" w:hAnsi="Arial" w:cs="Arial"/>
          <w:bCs/>
          <w:color w:val="000000"/>
        </w:rPr>
        <w:fldChar w:fldCharType="end"/>
      </w:r>
    </w:p>
    <w:p w14:paraId="74DBB9DF" w14:textId="3A59A179" w:rsidR="007F0EAE" w:rsidRDefault="00F43869">
      <w:pPr>
        <w:spacing w:line="360" w:lineRule="auto"/>
        <w:jc w:val="both"/>
        <w:rPr>
          <w:rFonts w:ascii="Arial" w:eastAsia="Arial" w:hAnsi="Arial" w:cs="Arial"/>
        </w:rPr>
      </w:pPr>
      <w:r>
        <w:rPr>
          <w:rFonts w:ascii="Arial" w:eastAsia="Arial" w:hAnsi="Arial" w:cs="Arial"/>
        </w:rPr>
        <w:t>.</w:t>
      </w:r>
    </w:p>
    <w:p w14:paraId="2C76A6E2" w14:textId="77777777" w:rsidR="007F0EAE" w:rsidRDefault="007F0EAE">
      <w:pPr>
        <w:pBdr>
          <w:top w:val="nil"/>
          <w:left w:val="nil"/>
          <w:bottom w:val="nil"/>
          <w:right w:val="nil"/>
          <w:between w:val="nil"/>
        </w:pBdr>
        <w:tabs>
          <w:tab w:val="left" w:pos="5224"/>
        </w:tabs>
        <w:spacing w:after="0" w:line="240" w:lineRule="auto"/>
        <w:ind w:left="567" w:hanging="567"/>
        <w:jc w:val="both"/>
        <w:rPr>
          <w:rFonts w:ascii="Arial" w:eastAsia="Arial" w:hAnsi="Arial" w:cs="Arial"/>
          <w:color w:val="000000"/>
          <w:sz w:val="24"/>
          <w:szCs w:val="24"/>
        </w:rPr>
      </w:pPr>
    </w:p>
    <w:p w14:paraId="5EED0424" w14:textId="77777777" w:rsidR="007F0EAE" w:rsidRDefault="007F0EAE">
      <w:pPr>
        <w:rPr>
          <w:rFonts w:ascii="Arial" w:eastAsia="Arial" w:hAnsi="Arial" w:cs="Arial"/>
          <w:sz w:val="24"/>
          <w:szCs w:val="24"/>
        </w:rPr>
        <w:sectPr w:rsidR="007F0EAE" w:rsidSect="00DD124B">
          <w:type w:val="continuous"/>
          <w:pgSz w:w="11907" w:h="16840"/>
          <w:pgMar w:top="1701" w:right="1418" w:bottom="1701" w:left="1701" w:header="720" w:footer="720" w:gutter="0"/>
          <w:cols w:num="2" w:space="720"/>
        </w:sectPr>
      </w:pPr>
    </w:p>
    <w:p w14:paraId="45C4C354" w14:textId="77777777" w:rsidR="007F0EAE" w:rsidRDefault="007F0EAE">
      <w:pPr>
        <w:spacing w:after="0"/>
        <w:rPr>
          <w:rFonts w:ascii="Arial" w:eastAsia="Arial" w:hAnsi="Arial" w:cs="Arial"/>
          <w:sz w:val="24"/>
          <w:szCs w:val="24"/>
        </w:rPr>
      </w:pPr>
    </w:p>
    <w:p w14:paraId="288636B9" w14:textId="77777777" w:rsidR="007F0EAE" w:rsidRDefault="007F0EAE">
      <w:pPr>
        <w:spacing w:after="0"/>
        <w:rPr>
          <w:rFonts w:ascii="Arial" w:eastAsia="Arial" w:hAnsi="Arial" w:cs="Arial"/>
          <w:sz w:val="24"/>
          <w:szCs w:val="24"/>
        </w:rPr>
      </w:pPr>
    </w:p>
    <w:p w14:paraId="3FEE1C71" w14:textId="77777777" w:rsidR="007F0EAE" w:rsidRDefault="007F0EAE">
      <w:pPr>
        <w:spacing w:after="0"/>
        <w:rPr>
          <w:rFonts w:ascii="Arial" w:eastAsia="Arial" w:hAnsi="Arial" w:cs="Arial"/>
          <w:sz w:val="24"/>
          <w:szCs w:val="24"/>
        </w:rPr>
      </w:pPr>
    </w:p>
    <w:p w14:paraId="1B078212" w14:textId="77777777" w:rsidR="007F0EAE" w:rsidRDefault="007F0EAE">
      <w:pPr>
        <w:spacing w:after="0"/>
        <w:rPr>
          <w:rFonts w:ascii="Arial" w:eastAsia="Arial" w:hAnsi="Arial" w:cs="Arial"/>
          <w:sz w:val="24"/>
          <w:szCs w:val="24"/>
        </w:rPr>
      </w:pPr>
    </w:p>
    <w:p w14:paraId="15BF1102" w14:textId="77777777" w:rsidR="00DD124B" w:rsidRDefault="00DD124B">
      <w:pPr>
        <w:spacing w:after="0"/>
        <w:rPr>
          <w:rFonts w:ascii="Arial" w:eastAsia="Arial" w:hAnsi="Arial" w:cs="Arial"/>
          <w:sz w:val="24"/>
          <w:szCs w:val="24"/>
        </w:rPr>
        <w:sectPr w:rsidR="00DD124B" w:rsidSect="00DD124B">
          <w:type w:val="continuous"/>
          <w:pgSz w:w="11907" w:h="16840"/>
          <w:pgMar w:top="1701" w:right="1418" w:bottom="1701" w:left="1701" w:header="720" w:footer="720" w:gutter="0"/>
          <w:cols w:num="2" w:space="720"/>
        </w:sectPr>
      </w:pPr>
    </w:p>
    <w:p w14:paraId="3CFD785C" w14:textId="77777777" w:rsidR="007F0EAE" w:rsidRDefault="007F0EAE">
      <w:pPr>
        <w:spacing w:after="0"/>
        <w:rPr>
          <w:rFonts w:ascii="Arial" w:eastAsia="Arial" w:hAnsi="Arial" w:cs="Arial"/>
          <w:sz w:val="24"/>
          <w:szCs w:val="24"/>
        </w:rPr>
      </w:pPr>
    </w:p>
    <w:p w14:paraId="62FF2501" w14:textId="77777777" w:rsidR="007F0EAE" w:rsidRDefault="007F0EAE">
      <w:pPr>
        <w:spacing w:after="0"/>
        <w:rPr>
          <w:rFonts w:ascii="Arial" w:eastAsia="Arial" w:hAnsi="Arial" w:cs="Arial"/>
          <w:sz w:val="24"/>
          <w:szCs w:val="24"/>
        </w:rPr>
      </w:pPr>
    </w:p>
    <w:sectPr w:rsidR="007F0EAE">
      <w:type w:val="continuous"/>
      <w:pgSz w:w="11907" w:h="16840"/>
      <w:pgMar w:top="1701" w:right="1418" w:bottom="1701" w:left="1701" w:header="720" w:footer="720" w:gutter="0"/>
      <w:cols w:num="2" w:space="720" w:equalWidth="0">
        <w:col w:w="4034" w:space="720"/>
        <w:col w:w="403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2D48" w14:textId="77777777" w:rsidR="00665A69" w:rsidRDefault="00665A69">
      <w:pPr>
        <w:spacing w:after="0" w:line="240" w:lineRule="auto"/>
      </w:pPr>
      <w:r>
        <w:separator/>
      </w:r>
    </w:p>
  </w:endnote>
  <w:endnote w:type="continuationSeparator" w:id="0">
    <w:p w14:paraId="199C2476" w14:textId="77777777" w:rsidR="00665A69" w:rsidRDefault="0066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rlow">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726F" w14:textId="77777777" w:rsidR="00C35561" w:rsidRDefault="00C3556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756EF">
      <w:rPr>
        <w:rFonts w:ascii="Times New Roman" w:eastAsia="Times New Roman" w:hAnsi="Times New Roman" w:cs="Times New Roman"/>
        <w:noProof/>
        <w:color w:val="000000"/>
        <w:sz w:val="20"/>
        <w:szCs w:val="20"/>
      </w:rPr>
      <w:t>16</w:t>
    </w:r>
    <w:r>
      <w:rPr>
        <w:rFonts w:ascii="Times New Roman" w:eastAsia="Times New Roman" w:hAnsi="Times New Roman" w:cs="Times New Roman"/>
        <w:color w:val="000000"/>
        <w:sz w:val="20"/>
        <w:szCs w:val="20"/>
      </w:rPr>
      <w:fldChar w:fldCharType="end"/>
    </w:r>
  </w:p>
  <w:p w14:paraId="7E2EC62A" w14:textId="77777777" w:rsidR="00C35561" w:rsidRDefault="00C3556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BD8B" w14:textId="77777777" w:rsidR="00C35561" w:rsidRDefault="00C35561">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756EF">
      <w:rPr>
        <w:rFonts w:ascii="Arial" w:eastAsia="Arial" w:hAnsi="Arial" w:cs="Arial"/>
        <w:noProof/>
        <w:color w:val="000000"/>
      </w:rPr>
      <w:t>17</w:t>
    </w:r>
    <w:r>
      <w:rPr>
        <w:rFonts w:ascii="Arial" w:eastAsia="Arial" w:hAnsi="Arial" w:cs="Arial"/>
        <w:color w:val="000000"/>
      </w:rPr>
      <w:fldChar w:fldCharType="end"/>
    </w:r>
  </w:p>
  <w:p w14:paraId="20AF3C23" w14:textId="77777777" w:rsidR="00C35561" w:rsidRDefault="00C355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C4A91" w14:textId="77777777" w:rsidR="00665A69" w:rsidRDefault="00665A69">
      <w:pPr>
        <w:spacing w:after="0" w:line="240" w:lineRule="auto"/>
      </w:pPr>
      <w:r>
        <w:separator/>
      </w:r>
    </w:p>
  </w:footnote>
  <w:footnote w:type="continuationSeparator" w:id="0">
    <w:p w14:paraId="2BC4CCA2" w14:textId="77777777" w:rsidR="00665A69" w:rsidRDefault="00665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D276" w14:textId="77777777" w:rsidR="00C35561" w:rsidRDefault="00C35561">
    <w:pPr>
      <w:pBdr>
        <w:top w:val="nil"/>
        <w:left w:val="nil"/>
        <w:bottom w:val="nil"/>
        <w:right w:val="nil"/>
        <w:between w:val="nil"/>
      </w:pBdr>
      <w:tabs>
        <w:tab w:val="center" w:pos="4513"/>
        <w:tab w:val="right" w:pos="9026"/>
      </w:tabs>
      <w:spacing w:after="0" w:line="240" w:lineRule="auto"/>
      <w:jc w:val="center"/>
      <w:rPr>
        <w:rFonts w:ascii="Arial" w:eastAsia="Arial" w:hAnsi="Arial" w:cs="Arial"/>
        <w:noProof/>
        <w:color w:val="000000"/>
      </w:rPr>
    </w:pPr>
    <w:r>
      <w:rPr>
        <w:rFonts w:ascii="Arial" w:eastAsia="Arial" w:hAnsi="Arial" w:cs="Arial"/>
        <w:b/>
        <w:color w:val="000000"/>
        <w:sz w:val="24"/>
        <w:szCs w:val="24"/>
      </w:rPr>
      <w:t>JUDUL</w:t>
    </w:r>
    <w:r>
      <w:rPr>
        <w:rFonts w:ascii="Arial" w:eastAsia="Arial" w:hAnsi="Arial" w:cs="Arial"/>
        <w:noProof/>
        <w:color w:val="000000"/>
      </w:rPr>
      <w:t xml:space="preserve"> </w:t>
    </w:r>
  </w:p>
  <w:p w14:paraId="3AD5B3FD" w14:textId="360DF0D1" w:rsidR="00C35561" w:rsidRPr="006747A2" w:rsidRDefault="00C35561">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sidRPr="006747A2">
      <w:rPr>
        <w:rFonts w:ascii="Arial" w:eastAsia="Arial" w:hAnsi="Arial" w:cs="Arial"/>
        <w:noProof/>
        <w:color w:val="000000"/>
        <w:lang w:eastAsia="id-ID"/>
      </w:rPr>
      <mc:AlternateContent>
        <mc:Choice Requires="wps">
          <w:drawing>
            <wp:anchor distT="0" distB="0" distL="114300" distR="114300" simplePos="0" relativeHeight="251662336" behindDoc="0" locked="0" layoutInCell="1" allowOverlap="1" wp14:anchorId="605335DE" wp14:editId="3961DEA8">
              <wp:simplePos x="0" y="0"/>
              <wp:positionH relativeFrom="column">
                <wp:posOffset>-112208</wp:posOffset>
              </wp:positionH>
              <wp:positionV relativeFrom="paragraph">
                <wp:posOffset>395680</wp:posOffset>
              </wp:positionV>
              <wp:extent cx="5715000" cy="0"/>
              <wp:effectExtent l="0" t="25400" r="25400" b="2540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1DC6E"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pt,31.15pt" to="441.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" strokecolor="black [3040]" strokeweight="3.75pt">
              <v:stroke linestyle="thinThin"/>
            </v:line>
          </w:pict>
        </mc:Fallback>
      </mc:AlternateContent>
    </w:r>
    <w:r w:rsidRPr="006747A2">
      <w:rPr>
        <w:rFonts w:ascii="Arial" w:eastAsia="Arial" w:hAnsi="Arial" w:cs="Arial"/>
        <w:color w:val="000000"/>
        <w:sz w:val="20"/>
        <w:szCs w:val="20"/>
      </w:rPr>
      <w:t>Penulis pertama*</w:t>
    </w:r>
    <w:r w:rsidRPr="006747A2">
      <w:rPr>
        <w:rFonts w:ascii="Arial" w:eastAsia="Arial" w:hAnsi="Arial" w:cs="Arial"/>
        <w:color w:val="000000"/>
        <w:sz w:val="20"/>
        <w:szCs w:val="20"/>
        <w:vertAlign w:val="superscript"/>
      </w:rPr>
      <w:t>1</w:t>
    </w:r>
    <w:r w:rsidRPr="006747A2">
      <w:rPr>
        <w:rFonts w:ascii="Arial" w:eastAsia="Arial" w:hAnsi="Arial" w:cs="Arial"/>
        <w:color w:val="000000"/>
        <w:sz w:val="20"/>
        <w:szCs w:val="20"/>
      </w:rPr>
      <w:t>, Penulis kedua</w:t>
    </w:r>
    <w:r w:rsidRPr="006747A2">
      <w:rPr>
        <w:rFonts w:ascii="Arial" w:eastAsia="Arial" w:hAnsi="Arial" w:cs="Arial"/>
        <w:color w:val="000000"/>
        <w:sz w:val="20"/>
        <w:szCs w:val="20"/>
        <w:vertAlign w:val="superscript"/>
      </w:rPr>
      <w:t>2</w:t>
    </w:r>
    <w:r w:rsidRPr="006747A2">
      <w:rPr>
        <w:rFonts w:ascii="Arial" w:eastAsia="Arial" w:hAnsi="Arial" w:cs="Arial"/>
        <w:color w:val="000000"/>
        <w:sz w:val="20"/>
        <w:szCs w:val="20"/>
      </w:rPr>
      <w:t>, dst</w:t>
    </w:r>
    <w:r w:rsidRPr="006747A2">
      <w:rPr>
        <w:rFonts w:ascii="Arial" w:eastAsia="Arial" w:hAnsi="Arial" w:cs="Arial"/>
        <w:color w:val="000000"/>
        <w:sz w:val="20"/>
        <w:szCs w:val="20"/>
        <w:vertAlign w:val="superscript"/>
      </w:rPr>
      <w:t xml:space="preserve">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2FB5" w14:textId="0B9D119C" w:rsidR="00C35561" w:rsidRDefault="00C35561" w:rsidP="006747A2">
    <w:pPr>
      <w:pStyle w:val="Heading2"/>
      <w:tabs>
        <w:tab w:val="left" w:pos="7909"/>
      </w:tabs>
      <w:spacing w:before="0" w:line="240" w:lineRule="auto"/>
      <w:rPr>
        <w:rFonts w:ascii="Arial" w:eastAsia="Arial" w:hAnsi="Arial" w:cs="Arial"/>
        <w:color w:val="000000"/>
        <w:sz w:val="18"/>
        <w:szCs w:val="18"/>
      </w:rPr>
    </w:pPr>
    <w:r>
      <w:rPr>
        <w:rFonts w:ascii="Arial" w:eastAsia="Arial" w:hAnsi="Arial" w:cs="Arial"/>
        <w:color w:val="000000"/>
        <w:sz w:val="40"/>
        <w:szCs w:val="18"/>
      </w:rPr>
      <w:t>J</w:t>
    </w:r>
    <w:r w:rsidRPr="007F4B03">
      <w:rPr>
        <w:rFonts w:ascii="Arial" w:eastAsia="Arial" w:hAnsi="Arial" w:cs="Arial"/>
        <w:color w:val="000000"/>
        <w:sz w:val="40"/>
        <w:szCs w:val="18"/>
      </w:rPr>
      <w:t>urnal Agristan</w:t>
    </w:r>
    <w:r>
      <w:rPr>
        <w:rFonts w:ascii="Arial" w:eastAsia="Arial" w:hAnsi="Arial" w:cs="Arial"/>
        <w:color w:val="000000"/>
        <w:sz w:val="32"/>
        <w:szCs w:val="18"/>
      </w:rPr>
      <w:tab/>
    </w:r>
  </w:p>
  <w:p w14:paraId="5E7E301B" w14:textId="4676840A" w:rsidR="00C35561" w:rsidRDefault="00C35561" w:rsidP="006747A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18"/>
        <w:szCs w:val="18"/>
      </w:rPr>
      <w:t>Vol. 0 No. 0 – Mei/November 0000</w:t>
    </w:r>
  </w:p>
  <w:p w14:paraId="0B1963BE" w14:textId="0B2A4837" w:rsidR="00C35561" w:rsidRDefault="00C35561" w:rsidP="006747A2">
    <w:pPr>
      <w:pBdr>
        <w:top w:val="nil"/>
        <w:left w:val="nil"/>
        <w:bottom w:val="nil"/>
        <w:right w:val="nil"/>
        <w:between w:val="nil"/>
      </w:pBdr>
      <w:tabs>
        <w:tab w:val="center" w:pos="4513"/>
        <w:tab w:val="right" w:pos="9026"/>
      </w:tabs>
      <w:spacing w:after="0" w:line="240" w:lineRule="auto"/>
      <w:rPr>
        <w:rFonts w:ascii="Arial" w:eastAsia="Arial" w:hAnsi="Arial" w:cs="Arial"/>
        <w:color w:val="FF0000"/>
        <w:sz w:val="18"/>
        <w:szCs w:val="18"/>
      </w:rPr>
    </w:pPr>
    <w:r w:rsidRPr="007F4B03">
      <w:rPr>
        <w:rFonts w:ascii="Arial" w:eastAsia="Arial" w:hAnsi="Arial" w:cs="Arial"/>
        <w:noProof/>
        <w:color w:val="000000"/>
        <w:sz w:val="40"/>
        <w:szCs w:val="18"/>
        <w:lang w:eastAsia="id-ID"/>
      </w:rPr>
      <mc:AlternateContent>
        <mc:Choice Requires="wps">
          <w:drawing>
            <wp:anchor distT="0" distB="0" distL="114300" distR="114300" simplePos="0" relativeHeight="251659264" behindDoc="0" locked="0" layoutInCell="1" allowOverlap="1" wp14:anchorId="21E39844" wp14:editId="3F33E230">
              <wp:simplePos x="0" y="0"/>
              <wp:positionH relativeFrom="column">
                <wp:posOffset>3319780</wp:posOffset>
              </wp:positionH>
              <wp:positionV relativeFrom="paragraph">
                <wp:posOffset>41910</wp:posOffset>
              </wp:positionV>
              <wp:extent cx="2286000" cy="2241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2286000" cy="224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12F15" w14:textId="77777777" w:rsidR="00C35561" w:rsidRDefault="00C35561" w:rsidP="006747A2">
                          <w:pPr>
                            <w:rPr>
                              <w:rFonts w:ascii="Arial" w:eastAsia="Arial" w:hAnsi="Arial" w:cs="Arial"/>
                              <w:color w:val="000000"/>
                              <w:sz w:val="18"/>
                              <w:szCs w:val="18"/>
                            </w:rPr>
                          </w:pPr>
                          <w:r>
                            <w:rPr>
                              <w:rFonts w:ascii="Arial" w:eastAsia="Arial" w:hAnsi="Arial" w:cs="Arial"/>
                              <w:color w:val="000000"/>
                              <w:sz w:val="18"/>
                              <w:szCs w:val="18"/>
                            </w:rPr>
                            <w:t>ISSN : 2723 – 5858 (p) ; 2723 – 5866 (e)</w:t>
                          </w:r>
                        </w:p>
                        <w:p w14:paraId="6607E62F" w14:textId="77777777" w:rsidR="00C35561" w:rsidRDefault="00C35561" w:rsidP="006747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39844" id="_x0000_t202" coordsize="21600,21600" o:spt="202" path="m,l,21600r21600,l21600,xe">
              <v:stroke joinstyle="miter"/>
              <v:path gradientshapeok="t" o:connecttype="rect"/>
            </v:shapetype>
            <v:shape id="Text Box 12" o:spid="_x0000_s1026" type="#_x0000_t202" style="position:absolute;margin-left:261.4pt;margin-top:3.3pt;width:180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" filled="f" stroked="f">
              <v:textbox>
                <w:txbxContent>
                  <w:p w14:paraId="1AD12F15" w14:textId="77777777" w:rsidR="00C35561" w:rsidRDefault="00C35561" w:rsidP="006747A2">
                    <w:pPr>
                      <w:rPr>
                        <w:rFonts w:ascii="Arial" w:eastAsia="Arial" w:hAnsi="Arial" w:cs="Arial"/>
                        <w:color w:val="000000"/>
                        <w:sz w:val="18"/>
                        <w:szCs w:val="18"/>
                      </w:rPr>
                    </w:pPr>
                    <w:r>
                      <w:rPr>
                        <w:rFonts w:ascii="Arial" w:eastAsia="Arial" w:hAnsi="Arial" w:cs="Arial"/>
                        <w:color w:val="000000"/>
                        <w:sz w:val="18"/>
                        <w:szCs w:val="18"/>
                      </w:rPr>
                      <w:t>ISSN : 2723 – 5858 (p) ; 2723 – 5866 (e)</w:t>
                    </w:r>
                  </w:p>
                  <w:p w14:paraId="6607E62F" w14:textId="77777777" w:rsidR="00C35561" w:rsidRDefault="00C35561" w:rsidP="006747A2"/>
                </w:txbxContent>
              </v:textbox>
            </v:shape>
          </w:pict>
        </mc:Fallback>
      </mc:AlternateContent>
    </w:r>
    <w:r>
      <w:rPr>
        <w:rFonts w:ascii="Arial" w:eastAsia="Arial" w:hAnsi="Arial" w:cs="Arial"/>
        <w:color w:val="000000"/>
        <w:sz w:val="18"/>
        <w:szCs w:val="18"/>
      </w:rPr>
      <w:t xml:space="preserve">Halaman. </w:t>
    </w:r>
    <w:r>
      <w:rPr>
        <w:rFonts w:ascii="Arial" w:eastAsia="Arial" w:hAnsi="Arial" w:cs="Arial"/>
        <w:color w:val="FF0000"/>
        <w:sz w:val="18"/>
        <w:szCs w:val="18"/>
      </w:rPr>
      <w:t>00</w:t>
    </w:r>
    <w:r w:rsidRPr="007F385B">
      <w:rPr>
        <w:rFonts w:ascii="Arial" w:eastAsia="Arial" w:hAnsi="Arial" w:cs="Arial"/>
        <w:color w:val="FF0000"/>
        <w:sz w:val="18"/>
        <w:szCs w:val="18"/>
      </w:rPr>
      <w:t xml:space="preserve"> </w:t>
    </w:r>
    <w:r>
      <w:rPr>
        <w:rFonts w:ascii="Arial" w:eastAsia="Arial" w:hAnsi="Arial" w:cs="Arial"/>
        <w:color w:val="FF0000"/>
        <w:sz w:val="18"/>
        <w:szCs w:val="18"/>
      </w:rPr>
      <w:t>–</w:t>
    </w:r>
    <w:r w:rsidRPr="007F385B">
      <w:rPr>
        <w:rFonts w:ascii="Arial" w:eastAsia="Arial" w:hAnsi="Arial" w:cs="Arial"/>
        <w:color w:val="FF0000"/>
        <w:sz w:val="18"/>
        <w:szCs w:val="18"/>
      </w:rPr>
      <w:t xml:space="preserve"> </w:t>
    </w:r>
    <w:r>
      <w:rPr>
        <w:rFonts w:ascii="Arial" w:eastAsia="Arial" w:hAnsi="Arial" w:cs="Arial"/>
        <w:color w:val="FF0000"/>
        <w:sz w:val="18"/>
        <w:szCs w:val="18"/>
      </w:rPr>
      <w:t>00</w:t>
    </w:r>
  </w:p>
  <w:p w14:paraId="666D0A4A" w14:textId="4AB7E072" w:rsidR="00C35561" w:rsidRPr="006747A2" w:rsidRDefault="00C35561" w:rsidP="006747A2">
    <w:pPr>
      <w:rPr>
        <w:rFonts w:ascii="Times New Roman" w:eastAsia="Times New Roman" w:hAnsi="Times New Roman" w:cs="Times New Roman"/>
        <w:sz w:val="24"/>
        <w:szCs w:val="24"/>
        <w:lang w:val="en-US"/>
      </w:rPr>
    </w:pPr>
    <w:r>
      <w:rPr>
        <w:rFonts w:ascii="Arial" w:eastAsia="Arial" w:hAnsi="Arial" w:cs="Arial"/>
        <w:noProof/>
        <w:color w:val="000000"/>
        <w:lang w:eastAsia="id-ID"/>
      </w:rPr>
      <mc:AlternateContent>
        <mc:Choice Requires="wps">
          <w:drawing>
            <wp:anchor distT="0" distB="0" distL="114300" distR="114300" simplePos="0" relativeHeight="251660288" behindDoc="0" locked="0" layoutInCell="1" allowOverlap="1" wp14:anchorId="6468D3E5" wp14:editId="166B2BDB">
              <wp:simplePos x="0" y="0"/>
              <wp:positionH relativeFrom="column">
                <wp:posOffset>-111573</wp:posOffset>
              </wp:positionH>
              <wp:positionV relativeFrom="paragraph">
                <wp:posOffset>242757</wp:posOffset>
              </wp:positionV>
              <wp:extent cx="5715000" cy="0"/>
              <wp:effectExtent l="0" t="25400" r="25400" b="25400"/>
              <wp:wrapNone/>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2B7C4"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19.1pt" to="44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" strokecolor="black [3040]" strokeweight="3.75pt">
              <v:stroke linestyle="thinThin"/>
            </v:line>
          </w:pict>
        </mc:Fallback>
      </mc:AlternateContent>
    </w:r>
    <w:r>
      <w:rPr>
        <w:rFonts w:ascii="Arial" w:eastAsia="Arial" w:hAnsi="Arial" w:cs="Arial"/>
        <w:color w:val="000000"/>
        <w:sz w:val="18"/>
        <w:szCs w:val="18"/>
      </w:rPr>
      <w:t xml:space="preserve">DOI : </w:t>
    </w:r>
    <w:hyperlink r:id="rId1" w:history="1">
      <w:r w:rsidRPr="006747A2">
        <w:rPr>
          <w:rStyle w:val="Hyperlink"/>
          <w:rFonts w:ascii="Barlow" w:eastAsia="Times New Roman" w:hAnsi="Barlow" w:cs="Times New Roman"/>
          <w:sz w:val="19"/>
          <w:szCs w:val="19"/>
          <w:lang w:val="en-US"/>
        </w:rPr>
        <w:t>https://doi.org/10.37058/agristan.v4i1.0000</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44F6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1C2058"/>
    <w:multiLevelType w:val="hybridMultilevel"/>
    <w:tmpl w:val="0EC87620"/>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
    <w:nsid w:val="23D14AF0"/>
    <w:multiLevelType w:val="hybridMultilevel"/>
    <w:tmpl w:val="6854EA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685CF7"/>
    <w:multiLevelType w:val="multilevel"/>
    <w:tmpl w:val="0421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15608C"/>
    <w:multiLevelType w:val="hybridMultilevel"/>
    <w:tmpl w:val="D8CA622E"/>
    <w:lvl w:ilvl="0" w:tplc="EC088DFE">
      <w:start w:val="1"/>
      <w:numFmt w:val="upp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315367AA"/>
    <w:multiLevelType w:val="hybridMultilevel"/>
    <w:tmpl w:val="C9B80DEC"/>
    <w:lvl w:ilvl="0" w:tplc="5690491C">
      <w:start w:val="1"/>
      <w:numFmt w:val="upp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B6A7EC6"/>
    <w:multiLevelType w:val="hybridMultilevel"/>
    <w:tmpl w:val="44025FD6"/>
    <w:lvl w:ilvl="0" w:tplc="2EACCECA">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B03BB5"/>
    <w:multiLevelType w:val="multilevel"/>
    <w:tmpl w:val="ACA24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BD6968"/>
    <w:multiLevelType w:val="hybridMultilevel"/>
    <w:tmpl w:val="A26229EE"/>
    <w:lvl w:ilvl="0" w:tplc="08248D4A">
      <w:start w:val="1"/>
      <w:numFmt w:val="upp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num>
  <w:num w:numId="2">
    <w:abstractNumId w:val="8"/>
  </w:num>
  <w:num w:numId="3">
    <w:abstractNumId w:val="2"/>
  </w:num>
  <w:num w:numId="4">
    <w:abstractNumId w:val="5"/>
  </w:num>
  <w:num w:numId="5">
    <w:abstractNumId w:val="3"/>
  </w:num>
  <w:num w:numId="6">
    <w:abstractNumId w:val="1"/>
  </w:num>
  <w:num w:numId="7">
    <w:abstractNumId w:val="1"/>
  </w:num>
  <w:num w:numId="8">
    <w:abstractNumId w:val="4"/>
  </w:num>
  <w:num w:numId="9">
    <w:abstractNumId w:val="6"/>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AE"/>
    <w:rsid w:val="00000018"/>
    <w:rsid w:val="000756EF"/>
    <w:rsid w:val="000E4E1A"/>
    <w:rsid w:val="001371AD"/>
    <w:rsid w:val="00154158"/>
    <w:rsid w:val="00167D8F"/>
    <w:rsid w:val="00182851"/>
    <w:rsid w:val="00192C5C"/>
    <w:rsid w:val="001C000F"/>
    <w:rsid w:val="001D570A"/>
    <w:rsid w:val="00243935"/>
    <w:rsid w:val="0024404B"/>
    <w:rsid w:val="00251C4A"/>
    <w:rsid w:val="002D7071"/>
    <w:rsid w:val="002E3B55"/>
    <w:rsid w:val="002F11CC"/>
    <w:rsid w:val="00340F83"/>
    <w:rsid w:val="003D7358"/>
    <w:rsid w:val="003E3650"/>
    <w:rsid w:val="004711D7"/>
    <w:rsid w:val="004F5936"/>
    <w:rsid w:val="005123C4"/>
    <w:rsid w:val="00516400"/>
    <w:rsid w:val="00600FEB"/>
    <w:rsid w:val="006246D6"/>
    <w:rsid w:val="00665A69"/>
    <w:rsid w:val="006747A2"/>
    <w:rsid w:val="006D58EF"/>
    <w:rsid w:val="006F4AF5"/>
    <w:rsid w:val="00717F92"/>
    <w:rsid w:val="00724770"/>
    <w:rsid w:val="00746C4C"/>
    <w:rsid w:val="007D4EFE"/>
    <w:rsid w:val="007F0EAE"/>
    <w:rsid w:val="00896FF9"/>
    <w:rsid w:val="008F4095"/>
    <w:rsid w:val="0092695A"/>
    <w:rsid w:val="00940C9B"/>
    <w:rsid w:val="00984978"/>
    <w:rsid w:val="009A39A1"/>
    <w:rsid w:val="009F294F"/>
    <w:rsid w:val="00A23C8C"/>
    <w:rsid w:val="00A573C3"/>
    <w:rsid w:val="00AC3944"/>
    <w:rsid w:val="00AD072F"/>
    <w:rsid w:val="00AD09D9"/>
    <w:rsid w:val="00AD1689"/>
    <w:rsid w:val="00AF214D"/>
    <w:rsid w:val="00B67BB8"/>
    <w:rsid w:val="00B76B18"/>
    <w:rsid w:val="00BC625A"/>
    <w:rsid w:val="00C35561"/>
    <w:rsid w:val="00C37406"/>
    <w:rsid w:val="00C7425E"/>
    <w:rsid w:val="00D20F55"/>
    <w:rsid w:val="00DD124B"/>
    <w:rsid w:val="00DD6C58"/>
    <w:rsid w:val="00E01F2E"/>
    <w:rsid w:val="00E02071"/>
    <w:rsid w:val="00E86C12"/>
    <w:rsid w:val="00EA30EC"/>
    <w:rsid w:val="00F43869"/>
    <w:rsid w:val="00FB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6F7A3"/>
  <w15:docId w15:val="{E0E95C11-8A8E-4E73-A3CC-C2AFF4F7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D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EFE"/>
  </w:style>
  <w:style w:type="paragraph" w:styleId="Footer">
    <w:name w:val="footer"/>
    <w:basedOn w:val="Normal"/>
    <w:link w:val="FooterChar"/>
    <w:uiPriority w:val="99"/>
    <w:unhideWhenUsed/>
    <w:rsid w:val="007D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EFE"/>
  </w:style>
  <w:style w:type="character" w:customStyle="1" w:styleId="Heading2Char">
    <w:name w:val="Heading 2 Char"/>
    <w:basedOn w:val="DefaultParagraphFont"/>
    <w:link w:val="Heading2"/>
    <w:rsid w:val="006747A2"/>
    <w:rPr>
      <w:rFonts w:ascii="Cambria" w:eastAsia="Cambria" w:hAnsi="Cambria" w:cs="Cambria"/>
      <w:b/>
      <w:color w:val="4F81BD"/>
      <w:sz w:val="26"/>
      <w:szCs w:val="26"/>
    </w:rPr>
  </w:style>
  <w:style w:type="character" w:styleId="Hyperlink">
    <w:name w:val="Hyperlink"/>
    <w:basedOn w:val="DefaultParagraphFont"/>
    <w:uiPriority w:val="99"/>
    <w:unhideWhenUsed/>
    <w:rsid w:val="006747A2"/>
    <w:rPr>
      <w:color w:val="0000FF"/>
      <w:u w:val="single"/>
    </w:rPr>
  </w:style>
  <w:style w:type="table" w:styleId="TableGrid">
    <w:name w:val="Table Grid"/>
    <w:basedOn w:val="TableNormal"/>
    <w:uiPriority w:val="39"/>
    <w:rsid w:val="00A2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192">
      <w:bodyDiv w:val="1"/>
      <w:marLeft w:val="0"/>
      <w:marRight w:val="0"/>
      <w:marTop w:val="0"/>
      <w:marBottom w:val="0"/>
      <w:divBdr>
        <w:top w:val="none" w:sz="0" w:space="0" w:color="auto"/>
        <w:left w:val="none" w:sz="0" w:space="0" w:color="auto"/>
        <w:bottom w:val="none" w:sz="0" w:space="0" w:color="auto"/>
        <w:right w:val="none" w:sz="0" w:space="0" w:color="auto"/>
      </w:divBdr>
    </w:div>
    <w:div w:id="93676454">
      <w:bodyDiv w:val="1"/>
      <w:marLeft w:val="0"/>
      <w:marRight w:val="0"/>
      <w:marTop w:val="0"/>
      <w:marBottom w:val="0"/>
      <w:divBdr>
        <w:top w:val="none" w:sz="0" w:space="0" w:color="auto"/>
        <w:left w:val="none" w:sz="0" w:space="0" w:color="auto"/>
        <w:bottom w:val="none" w:sz="0" w:space="0" w:color="auto"/>
        <w:right w:val="none" w:sz="0" w:space="0" w:color="auto"/>
      </w:divBdr>
    </w:div>
    <w:div w:id="118426283">
      <w:bodyDiv w:val="1"/>
      <w:marLeft w:val="0"/>
      <w:marRight w:val="0"/>
      <w:marTop w:val="0"/>
      <w:marBottom w:val="0"/>
      <w:divBdr>
        <w:top w:val="none" w:sz="0" w:space="0" w:color="auto"/>
        <w:left w:val="none" w:sz="0" w:space="0" w:color="auto"/>
        <w:bottom w:val="none" w:sz="0" w:space="0" w:color="auto"/>
        <w:right w:val="none" w:sz="0" w:space="0" w:color="auto"/>
      </w:divBdr>
    </w:div>
    <w:div w:id="169680113">
      <w:bodyDiv w:val="1"/>
      <w:marLeft w:val="0"/>
      <w:marRight w:val="0"/>
      <w:marTop w:val="0"/>
      <w:marBottom w:val="0"/>
      <w:divBdr>
        <w:top w:val="none" w:sz="0" w:space="0" w:color="auto"/>
        <w:left w:val="none" w:sz="0" w:space="0" w:color="auto"/>
        <w:bottom w:val="none" w:sz="0" w:space="0" w:color="auto"/>
        <w:right w:val="none" w:sz="0" w:space="0" w:color="auto"/>
      </w:divBdr>
    </w:div>
    <w:div w:id="251015076">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
    <w:div w:id="545677199">
      <w:bodyDiv w:val="1"/>
      <w:marLeft w:val="0"/>
      <w:marRight w:val="0"/>
      <w:marTop w:val="0"/>
      <w:marBottom w:val="0"/>
      <w:divBdr>
        <w:top w:val="none" w:sz="0" w:space="0" w:color="auto"/>
        <w:left w:val="none" w:sz="0" w:space="0" w:color="auto"/>
        <w:bottom w:val="none" w:sz="0" w:space="0" w:color="auto"/>
        <w:right w:val="none" w:sz="0" w:space="0" w:color="auto"/>
      </w:divBdr>
    </w:div>
    <w:div w:id="930091651">
      <w:bodyDiv w:val="1"/>
      <w:marLeft w:val="0"/>
      <w:marRight w:val="0"/>
      <w:marTop w:val="0"/>
      <w:marBottom w:val="0"/>
      <w:divBdr>
        <w:top w:val="none" w:sz="0" w:space="0" w:color="auto"/>
        <w:left w:val="none" w:sz="0" w:space="0" w:color="auto"/>
        <w:bottom w:val="none" w:sz="0" w:space="0" w:color="auto"/>
        <w:right w:val="none" w:sz="0" w:space="0" w:color="auto"/>
      </w:divBdr>
    </w:div>
    <w:div w:id="1290279476">
      <w:bodyDiv w:val="1"/>
      <w:marLeft w:val="0"/>
      <w:marRight w:val="0"/>
      <w:marTop w:val="0"/>
      <w:marBottom w:val="0"/>
      <w:divBdr>
        <w:top w:val="none" w:sz="0" w:space="0" w:color="auto"/>
        <w:left w:val="none" w:sz="0" w:space="0" w:color="auto"/>
        <w:bottom w:val="none" w:sz="0" w:space="0" w:color="auto"/>
        <w:right w:val="none" w:sz="0" w:space="0" w:color="auto"/>
      </w:divBdr>
    </w:div>
    <w:div w:id="1511094831">
      <w:bodyDiv w:val="1"/>
      <w:marLeft w:val="0"/>
      <w:marRight w:val="0"/>
      <w:marTop w:val="0"/>
      <w:marBottom w:val="0"/>
      <w:divBdr>
        <w:top w:val="none" w:sz="0" w:space="0" w:color="auto"/>
        <w:left w:val="none" w:sz="0" w:space="0" w:color="auto"/>
        <w:bottom w:val="none" w:sz="0" w:space="0" w:color="auto"/>
        <w:right w:val="none" w:sz="0" w:space="0" w:color="auto"/>
      </w:divBdr>
    </w:div>
    <w:div w:id="1554200154">
      <w:bodyDiv w:val="1"/>
      <w:marLeft w:val="0"/>
      <w:marRight w:val="0"/>
      <w:marTop w:val="0"/>
      <w:marBottom w:val="0"/>
      <w:divBdr>
        <w:top w:val="none" w:sz="0" w:space="0" w:color="auto"/>
        <w:left w:val="none" w:sz="0" w:space="0" w:color="auto"/>
        <w:bottom w:val="none" w:sz="0" w:space="0" w:color="auto"/>
        <w:right w:val="none" w:sz="0" w:space="0" w:color="auto"/>
      </w:divBdr>
    </w:div>
    <w:div w:id="200875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jaitanimelda503@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6355/jas.v3i2.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im.unsyiah.ac.id/JF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1164/jjsps.16.4_704_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37058/agristan.v4i1.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662E-D2B4-46B3-B0AE-FF4CEC92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8125</Words>
  <Characters>46316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2025-01-14T05:24:00Z</dcterms:created>
  <dcterms:modified xsi:type="dcterms:W3CDTF">2025-01-14T05:24:00Z</dcterms:modified>
</cp:coreProperties>
</file>